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</w:tblGrid>
      <w:tr>
        <w:trPr>
          <w:trHeight w:val="2324" w:hRule="atLeast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framePr w:hSpace="180" w:wrap="auto" w:hAnchor="margin" w:vAnchor="text" w:xAlign="right" w:y="688"/>
              <w:tabs>
                <w:tab w:val="left" w:leader="none" w:pos="5760"/>
              </w:tabs>
              <w:rPr>
                <w:sz w:val="40"/>
              </w:rPr>
            </w:pPr>
            <w:r>
              <w:rPr>
                <w:noProof/>
                <w:sz w:val="40"/>
                <w:lang w:val="tr-TR" w:eastAsia="tr-TR"/>
              </w:rPr>
              <w:drawing>
                <wp:inline distL="0" distT="0" distB="0" distR="0">
                  <wp:extent cx="1885950" cy="2101487"/>
                  <wp:effectExtent l="19050" t="0" r="0" b="0"/>
                  <wp:docPr id="1026" name="1 Resim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Resim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85950" cy="21014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</w:p>
    <w:p>
      <w:pPr>
        <w:pStyle w:val="style1"/>
        <w:jc w:val="center"/>
        <w:rPr>
          <w:sz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Second</w:t>
            </w:r>
            <w:r>
              <w:rPr>
                <w:b/>
                <w:sz w:val="28"/>
                <w:szCs w:val="28"/>
                <w:lang w:val="en-US"/>
              </w:rPr>
              <w:t xml:space="preserve">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sz w:val="28"/>
                <w:szCs w:val="28"/>
                <w:lang w:val="en-US"/>
              </w:rPr>
              <w:t>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>Bayramov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Vusal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/>
                <w:lang w:val="en-US"/>
              </w:rPr>
              <w:t>Veliaga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25.01</w:t>
            </w:r>
            <w:r>
              <w:rPr>
                <w:lang w:val="en-US"/>
              </w:rPr>
              <w:t>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Azerbaijan,</w:t>
            </w:r>
            <w:r>
              <w:rPr>
                <w:b/>
                <w:sz w:val="18"/>
                <w:szCs w:val="18"/>
                <w:lang w:val="en-US"/>
              </w:rPr>
              <w:t>Masalli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Azerbaijani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 xml:space="preserve"> Azerbaijan Baku Ziya Bunyadov pr, street Shamsi Rahimov 51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+994705803592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>vusal</w:t>
            </w:r>
            <w:r>
              <w:rPr>
                <w:sz w:val="22"/>
                <w:szCs w:val="22"/>
                <w:lang w:val="en-US"/>
              </w:rPr>
              <w:t>bayramov940125@gmail.com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marine collage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Second </w:t>
            </w:r>
            <w:r>
              <w:rPr>
                <w:lang w:val="en-US"/>
              </w:rPr>
              <w:t>Engineer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1" w:name="OLE_LINK9"/>
            <w:bookmarkStart w:id="2" w:name="OLE_LINK10"/>
            <w:r>
              <w:rPr>
                <w:sz w:val="16"/>
                <w:lang w:val="en-US"/>
              </w:rPr>
              <w:t>(Single</w:t>
            </w:r>
            <w:bookmarkEnd w:id="1"/>
            <w:bookmarkEnd w:id="2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Bayramov Veliaga Qadimali 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>
              <w:rPr>
                <w:sz w:val="16"/>
                <w:lang w:val="en-US"/>
              </w:rPr>
              <w:t xml:space="preserve"> : </w:t>
            </w:r>
            <w:r>
              <w:rPr>
                <w:sz w:val="20"/>
                <w:szCs w:val="20"/>
                <w:lang w:val="en-US"/>
              </w:rPr>
              <w:t>+99451-749-99-91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</w:t>
            </w:r>
            <w:r>
              <w:rPr>
                <w:lang w:val="en-US"/>
              </w:rPr>
              <w:t>021992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  <w:r>
              <w:rPr>
                <w:b/>
                <w:lang w:val="en-US"/>
              </w:rPr>
              <w:t xml:space="preserve"> State Marine Admistration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C00</w:t>
            </w:r>
            <w:r>
              <w:rPr>
                <w:lang w:val="en-US"/>
              </w:rPr>
              <w:t>835733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03.02.2026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AA</w:t>
            </w:r>
            <w:r>
              <w:rPr>
                <w:lang w:val="en-US"/>
              </w:rPr>
              <w:t>0003662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27.01.2029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SB-0150-17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familiarization initial traning and guidance for all seafarers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0283-21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DL-1396-17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</w:t>
            </w:r>
            <w:r>
              <w:rPr>
                <w:sz w:val="20"/>
                <w:lang w:val="en-US"/>
              </w:rPr>
              <w:t xml:space="preserve"> and qualifications on oil and chemical 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</w:t>
            </w:r>
            <w:r>
              <w:rPr>
                <w:b/>
                <w:sz w:val="20"/>
                <w:szCs w:val="20"/>
                <w:lang w:val="en-US"/>
              </w:rPr>
              <w:t>0069-21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>
              <w:rPr>
                <w:b/>
                <w:sz w:val="20"/>
                <w:szCs w:val="20"/>
                <w:lang w:val="en-US"/>
              </w:rPr>
              <w:t>0296-21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</w:t>
            </w:r>
            <w:r>
              <w:rPr>
                <w:b/>
                <w:sz w:val="20"/>
                <w:szCs w:val="20"/>
                <w:lang w:val="en-US"/>
              </w:rPr>
              <w:t>0676-21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</w:t>
            </w:r>
            <w:r>
              <w:rPr>
                <w:b/>
                <w:sz w:val="20"/>
                <w:szCs w:val="20"/>
                <w:lang w:val="en-US"/>
              </w:rPr>
              <w:t>0555-21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03.08.21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</w:t>
            </w:r>
            <w:r>
              <w:rPr>
                <w:b/>
                <w:sz w:val="20"/>
                <w:szCs w:val="20"/>
                <w:lang w:val="en-US"/>
              </w:rPr>
              <w:t>.08.26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behaviour traning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SE-</w:t>
            </w:r>
            <w:r>
              <w:rPr>
                <w:b/>
                <w:sz w:val="20"/>
                <w:szCs w:val="20"/>
                <w:lang w:val="en-US"/>
              </w:rPr>
              <w:t>0089-21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 operation and maintenance of high voltage systems 1000 volts or 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DM-0149-18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>
          <w:trHeight w:val="0" w:hRule="auto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>
              <w:rPr>
                <w:b/>
                <w:sz w:val="20"/>
                <w:szCs w:val="20"/>
                <w:lang w:val="en-US"/>
              </w:rPr>
              <w:t>0058-21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>
              <w:rPr>
                <w:b/>
                <w:sz w:val="20"/>
                <w:szCs w:val="20"/>
                <w:lang w:val="en-US"/>
              </w:rPr>
              <w:t>0131-21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4"/>
                <w:szCs w:val="14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SC-</w:t>
            </w:r>
            <w:r>
              <w:rPr>
                <w:b/>
                <w:sz w:val="20"/>
                <w:szCs w:val="20"/>
                <w:lang w:val="en-US"/>
              </w:rPr>
              <w:t>00</w:t>
            </w:r>
            <w:r>
              <w:rPr>
                <w:b/>
                <w:sz w:val="20"/>
                <w:szCs w:val="20"/>
                <w:lang w:val="en-US"/>
              </w:rPr>
              <w:t>37-21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Engine resurce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ER-</w:t>
            </w:r>
            <w:r>
              <w:rPr>
                <w:b/>
                <w:sz w:val="20"/>
                <w:szCs w:val="20"/>
                <w:lang w:val="en-US"/>
              </w:rPr>
              <w:t>0264-21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13.07.21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13.07.26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Dangerous,hazardous and harmfull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SK-0565-17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27.09.2022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0040-21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>76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Chestnut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2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headerReference w:type="default" r:id="rId3"/>
          <w:footerReference w:type="default" r:id="rId4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1346"/>
        <w:gridCol w:w="1136"/>
        <w:gridCol w:w="840"/>
        <w:gridCol w:w="2280"/>
        <w:gridCol w:w="1800"/>
        <w:gridCol w:w="1080"/>
        <w:gridCol w:w="972"/>
        <w:gridCol w:w="829"/>
      </w:tblGrid>
      <w:tr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Mikayil Mushvig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2000kw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hmed Mahmudov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</w:t>
            </w:r>
            <w:r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24.04.2017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Akademik Topchubashov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</w:t>
            </w:r>
            <w:r>
              <w:rPr>
                <w:sz w:val="20"/>
                <w:szCs w:val="20"/>
                <w:lang w:val="en-US"/>
              </w:rPr>
              <w:t>870</w:t>
            </w:r>
            <w:r>
              <w:rPr>
                <w:sz w:val="20"/>
                <w:szCs w:val="20"/>
                <w:lang w:val="en-US"/>
              </w:rPr>
              <w:t>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29.08.2017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</w:t>
            </w:r>
            <w:r>
              <w:rPr>
                <w:sz w:val="20"/>
                <w:szCs w:val="20"/>
                <w:lang w:val="en-US"/>
              </w:rPr>
              <w:t>8700</w:t>
            </w:r>
            <w:r>
              <w:rPr>
                <w:sz w:val="20"/>
                <w:szCs w:val="20"/>
                <w:lang w:val="en-US"/>
              </w:rPr>
              <w:t xml:space="preserve">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08.10.2017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Babek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3240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12.04.2018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Daghistan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6160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24.09.2018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RİAD A</w:t>
            </w:r>
            <w:r>
              <w:rPr>
                <w:sz w:val="20"/>
                <w:szCs w:val="20"/>
                <w:lang w:val="en-US"/>
              </w:rPr>
              <w:t>HMEDOV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21.02.2019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Merkuri-1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>
              <w:rPr>
                <w:sz w:val="20"/>
                <w:szCs w:val="20"/>
                <w:lang w:val="en-US"/>
              </w:rPr>
              <w:t xml:space="preserve"> 8700 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 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Professor Gul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wathc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21.03.2021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Gehreman Hagiyev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</w:t>
            </w:r>
            <w:r>
              <w:rPr>
                <w:sz w:val="20"/>
                <w:szCs w:val="20"/>
                <w:lang w:val="en-US"/>
              </w:rPr>
              <w:t>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</w:t>
            </w:r>
            <w:r>
              <w:rPr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</w:t>
            </w:r>
            <w:r>
              <w:rPr>
                <w:sz w:val="20"/>
                <w:szCs w:val="20"/>
                <w:lang w:val="en-US"/>
              </w:rPr>
              <w:t>emcan oba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cargo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4100</w:t>
            </w:r>
            <w:r>
              <w:rPr>
                <w:sz w:val="20"/>
                <w:szCs w:val="20"/>
                <w:lang w:val="en-US"/>
              </w:rPr>
              <w:t>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manta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  <w:lang w:val="en-US"/>
              </w:rPr>
              <w:t>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.21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>
          <w:trHeight w:val="158" w:hRule="atLeast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Jordaniya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CONTAİNER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morning star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  <w:lang w:val="en-US"/>
              </w:rPr>
              <w:t>.1</w:t>
            </w:r>
            <w:r>
              <w:rPr>
                <w:sz w:val="16"/>
                <w:szCs w:val="16"/>
                <w:lang w:val="en-US"/>
              </w:rPr>
              <w:t>2.21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.22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 lebed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</w:t>
            </w:r>
            <w:r>
              <w:rPr>
                <w:sz w:val="20"/>
                <w:szCs w:val="20"/>
                <w:lang w:val="en-US"/>
              </w:rPr>
              <w:t>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</w:t>
            </w:r>
            <w:r>
              <w:rPr>
                <w:sz w:val="20"/>
                <w:szCs w:val="20"/>
                <w:lang w:val="en-US"/>
              </w:rPr>
              <w:t>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QD 70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2×1100Kv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</w:t>
            </w:r>
            <w:r>
              <w:rPr>
                <w:sz w:val="20"/>
                <w:szCs w:val="20"/>
                <w:lang w:val="en-US"/>
              </w:rPr>
              <w:t xml:space="preserve">da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  <w:lang w:val="en-US"/>
              </w:rPr>
              <w:t>.22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YAF 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>ANMAR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207KV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03.01.23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>.23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>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LADY ZAHRA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7080kv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 GROUP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29.30.23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2month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  <w:r>
              <w:t>Years</w:t>
            </w: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sectPr>
      <w:footerReference w:type="default" r:id="rId5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0000000000000000000"/>
    <w:charset w:val="cc"/>
    <w:family w:val="swiss"/>
    <w:pitch w:val="variable"/>
    <w:sig w:usb0="00000000" w:usb1="C000247B" w:usb2="00000009" w:usb3="00000000" w:csb0="000001FF" w:csb1="00000000"/>
  </w:font>
  <w:font w:name="Calibri">
    <w:altName w:val="Calibri"/>
    <w:panose1 w:val="020f0502020000030204"/>
    <w:charset w:val="a2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lang w:val="en-US"/>
      </w:rPr>
    </w:pPr>
    <w:r>
      <w:rPr>
        <w:noProof/>
      </w:rPr>
      <w:pict>
        <v:rect id="4097" filled="f" stroked="f" style="position:absolute;margin-left:0.0pt;margin-top:0.0pt;width:551.55pt;height:43.9pt;z-index:3;mso-position-horizontal:center;mso-position-vertical:bottom;mso-position-horizontal-relative:margin;mso-position-vertical-relative:page;mso-width-relative:page;mso-height-relative:page;mso-wrap-distance-left:0.0pt;mso-wrap-distance-right:0.0pt;visibility:visible;" o:allowincell="false">
          <v:stroke on="f"/>
          <v:fill/>
          <v:textbox inset="7.2pt,0.0pt,7.2pt,3.6pt">
            <w:txbxContent>
              <w:p>
                <w:pPr>
                  <w:pStyle w:val="style0"/>
                  <w:rPr>
                    <w:lang w:val="en-US"/>
                  </w:rPr>
                </w:pPr>
              </w:p>
            </w:txbxContent>
          </v:textbox>
        </v:rect>
      </w:pict>
    </w: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w:pict>
        <v:group id="4098" filled="f" stroked="f" style="position:absolute;margin-left:37.1pt;margin-top:803.25pt;width:5.45pt;height:38.65pt;z-index:2;mso-position-horizontal-relative:page;mso-position-vertical-relative:page;mso-width-relative:page;mso-height-relative:page;mso-wrap-distance-left:0.0pt;mso-wrap-distance-right:0.0pt;visibility:visible;" coordsize="120,1320" coordorigin="2820,4935">
          <v:shapetype id="_x0000_t32" coordsize="21600,21600" o:spt="32" o:oned="t" path="m,l21600,21600e">
            <v:path arrowok="t" fillok="f" o:connecttype="none"/>
            <o:lock v:ext="edit" shapetype="t"/>
          </v:shapetype>
          <v:shape id="4100" type="#_x0000_t32" filled="f" style="position:absolute;left:2820;top:4935;width:0;height:1320;z-index:3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1" type="#_x0000_t32" filled="f" style="position:absolute;left:2880;top:4935;width:0;height:1320;z-index:4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2" type="#_x0000_t32" filled="f" style="position:absolute;left:2940;top:4935;width:0;height:1320;z-index:5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fill/>
        </v:group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w:pict>
        <v:rect id="4103" filled="f" stroked="f" style="position:absolute;margin-left:0.0pt;margin-top:0.0pt;width:532.6pt;height:48.4pt;z-index:5;mso-position-horizontal:center;mso-position-vertical:bottom;mso-position-horizontal-relative:margin;mso-position-vertical-relative:page;mso-width-relative:page;mso-height-relative:page;mso-wrap-distance-left:0.0pt;mso-wrap-distance-right:0.0pt;visibility:visible;" o:allowincell="false">
          <v:stroke on="f"/>
          <v:fill/>
          <v:textbox inset="7.2pt,0.0pt,7.2pt,3.6pt">
            <w:txbxContent>
              <w:p>
                <w:pPr>
                  <w:pStyle w:val="style0"/>
                  <w:rPr>
                    <w:lang w:val="en-US"/>
                  </w:rPr>
                </w:pPr>
              </w:p>
              <w:p>
                <w:pPr>
                  <w:pStyle w:val="style0"/>
                  <w:rPr/>
                </w:pPr>
              </w:p>
            </w:txbxContent>
          </v:textbox>
        </v:rect>
      </w:pict>
    </w:r>
    <w:r>
      <w:rPr>
        <w:noProof/>
      </w:rPr>
      <w:pict>
        <v:group id="4104" filled="f" stroked="f" style="position:absolute;margin-left:37.1pt;margin-top:803.25pt;width:5.45pt;height:38.65pt;z-index:4;mso-position-horizontal-relative:page;mso-position-vertical-relative:page;mso-width-relative:page;mso-height-relative:page;mso-wrap-distance-left:0.0pt;mso-wrap-distance-right:0.0pt;visibility:visible;" coordsize="120,1320" coordorigin="2820,4935">
          <v:shapetype id="_x0000_t32" coordsize="21600,21600" o:spt="32" o:oned="t" path="m,l21600,21600e">
            <v:path arrowok="t" fillok="f" o:connecttype="none"/>
            <o:lock v:ext="edit" shapetype="t"/>
          </v:shapetype>
          <v:shape id="4105" type="#_x0000_t32" filled="f" style="position:absolute;left:2820;top:4935;width:0;height:1320;z-index:6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6" type="#_x0000_t32" filled="f" style="position:absolute;left:2880;top:4935;width:0;height:1320;z-index:7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shape id="4107" type="#_x0000_t32" filled="f" style="position:absolute;left:2940;top:4935;width:0;height:1320;z-index:8;mso-position-horizontal-relative:text;mso-position-vertical-relative:text;mso-width-relative:page;mso-height-relative:page;visibility:visible;">
            <v:stroke color="#006c31"/>
            <v:fill/>
            <v:path o:connecttype="none" fillok="f" arrowok="t"/>
          </v:shape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Altbilgi Char"/>
    <w:next w:val="style4097"/>
    <w:link w:val="style32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837</Words>
  <Characters>5174</Characters>
  <Application>WPS Office</Application>
  <DocSecurity>0</DocSecurity>
  <Paragraphs>770</Paragraphs>
  <ScaleCrop>false</ScaleCrop>
  <Company>LTS</Company>
  <LinksUpToDate>false</LinksUpToDate>
  <CharactersWithSpaces>5637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2023-10-28T10:28:55Z</dcterms:created>
  <dc:creator>ASAF ATLUYEV</dc:creator>
  <lastModifiedBy>2201117SY</lastModifiedBy>
  <lastPrinted>2009-08-05T11:32:00Z</lastPrinted>
  <dcterms:modified xsi:type="dcterms:W3CDTF">2023-10-28T10:28:55Z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55d4ed168bae4dc295435706fb310e62</vt:lpwstr>
  </property>
</Properties>
</file>