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pict>
          <v:shape type="#_x0000_t75" style="width:200px; height:66px; margin-left:0px; margin-top:0px; mso-position-horizontal:left; mso-position-vertical:top; mso-position-horizontal-relative:char; mso-position-vertical-relative:line;">
            <w10:wrap type="inline"/>
            <v:imagedata r:id="rId7" o:title=""/>
          </v:shape>
        </w:pict>
      </w:r>
    </w:p>
    <w:p>
      <w:pPr>
        <w:spacing w:line="250" w:lineRule="auto"/>
      </w:pPr>
      <w:r>
        <w:rPr/>
        <w:t xml:space="preserve"/>
      </w:r>
    </w:p>
    <w:tbl>
      <w:tblGrid>
        <w:gridCol/>
      </w:tblGrid>
      <w:tblPr>
        <w:tblW w:w="5000" w:type="pct"/>
      </w:tblPr>
      <w:tr>
        <w:trPr>
          <w:cantSplit w:val="1"/>
        </w:trPr>
        <w:tc>
          <w:tcPr>
            <w:tcW w:w="" w:type="dxa"/>
            <w:tcBorders>
              <w:top w:val="single" w:sz="15" w:color="000000"/>
            </w:tcBorders>
          </w:tcPr>
          <w:p/>
        </w:tc>
      </w:tr>
    </w:tbl>
    <w:p>
      <w:pPr>
        <w:spacing w:line="250" w:lineRule="auto"/>
      </w:pPr>
      <w:r>
        <w:rPr/>
        <w:t xml:space="preserve"/>
      </w:r>
    </w:p>
    <w:tbl>
      <w:tblGrid>
        <w:gridCol w:w="7000" w:type="dxa"/>
        <w:gridCol w:w="7000" w:type="dxa"/>
      </w:tblGrid>
      <w:tblPr>
        <w:tblW w:w="5000" w:type="pct"/>
      </w:tblPr>
      <w:tr>
        <w:trPr/>
        <w:tc>
          <w:tcPr>
            <w:tcW w:w="7000" w:type="dxa"/>
          </w:tcPr>
          <w:tbl>
            <w:tblGrid>
              <w:gridCol w:w="7000" w:type="dxa"/>
              <w:gridCol/>
            </w:tblGrid>
            <w:tblPr>
              <w:tblW w:w="0" w:type="auto"/>
              <w:tblCellMar>
                <w:top w:w="50" w:type="dxa"/>
                <w:left w:w="50" w:type="dxa"/>
                <w:right w:w="50" w:type="dxa"/>
                <w:bottom w:w="50" w:type="dxa"/>
              </w:tblCellMar>
            </w:tblPr>
            <w:tr>
              <w:trPr>
                <w:cantSplit w:val="1"/>
              </w:trPr>
              <w:tc>
                <w:tcPr>
                  <w:tcW w:w="7000" w:type="dxa"/>
                </w:tcPr>
                <w:p>
                  <w:pPr>
                    <w:spacing w:line="240" w:lineRule="auto"/>
                  </w:pPr>
                  <w:r>
                    <w:rPr>
                      <w:color w:val="000000"/>
                      <w:sz w:val="42"/>
                      <w:szCs w:val="42"/>
                    </w:rPr>
                    <w:t xml:space="preserve">Yudin Vadym Yurievich</w:t>
                  </w:r>
                </w:p>
              </w:tc>
            </w:tr>
            <w:tr>
              <w:trPr>
                <w:cantSplit w:val="1"/>
              </w:trPr>
              <w:tc>
                <w:tcPr>
                  <w:tcW w:w="7000" w:type="dxa"/>
                </w:tcPr>
                <w:p>
                  <w:pPr>
                    <w:spacing w:line="240" w:lineRule="auto"/>
                  </w:pPr>
                  <w:r>
                    <w:rPr/>
                    <w:t xml:space="preserve">Position applied for: 2nd Engineer</w:t>
                  </w:r>
                </w:p>
              </w:tc>
              <w:tc>
                <w:tcPr>
                  <w:tcW w:w="" w:type="dxa"/>
                  <w:vMerge w:val="continue"/>
                </w:tcPr>
                <w:p/>
              </w:tc>
            </w:tr>
            <w:tr>
              <w:trPr>
                <w:cantSplit w:val="1"/>
              </w:trPr>
              <w:tc>
                <w:tcPr>
                  <w:tcW w:w="7000" w:type="dxa"/>
                </w:tcPr>
                <w:p>
                  <w:pPr>
                    <w:spacing w:line="240" w:lineRule="auto"/>
                  </w:pPr>
                  <w:r>
                    <w:rPr/>
                    <w:t xml:space="preserve">Additional position applied for: Chief Engineer</w:t>
                  </w:r>
                </w:p>
              </w:tc>
              <w:tc>
                <w:tcPr>
                  <w:tcW w:w="" w:type="dxa"/>
                  <w:vMerge w:val="continue"/>
                </w:tcPr>
                <w:p/>
              </w:tc>
            </w:tr>
            <w:tr>
              <w:trPr>
                <w:cantSplit w:val="1"/>
              </w:trPr>
              <w:tc>
                <w:tcPr>
                  <w:tcW w:w="7000" w:type="dxa"/>
                </w:tcPr>
                <w:p>
                  <w:pPr>
                    <w:spacing w:line="240" w:lineRule="auto"/>
                  </w:pPr>
                  <w:r>
                    <w:rPr/>
                    <w:t xml:space="preserve">Date of birth:30.07.1969 (age: 54)</w:t>
                  </w:r>
                </w:p>
              </w:tc>
              <w:tc>
                <w:tcPr>
                  <w:tcW w:w="" w:type="dxa"/>
                  <w:vMerge w:val="continue"/>
                </w:tcPr>
                <w:p/>
              </w:tc>
            </w:tr>
            <w:tr>
              <w:trPr>
                <w:cantSplit w:val="1"/>
              </w:trPr>
              <w:tc>
                <w:tcPr>
                  <w:tcW w:w="7000" w:type="dxa"/>
                </w:tcPr>
                <w:p>
                  <w:pPr>
                    <w:spacing w:line="240" w:lineRule="auto"/>
                  </w:pPr>
                  <w:r>
                    <w:rPr/>
                    <w:t xml:space="preserve">Citizenship: Ukraine</w:t>
                  </w:r>
                </w:p>
              </w:tc>
              <w:tc>
                <w:tcPr>
                  <w:tcW w:w="" w:type="dxa"/>
                  <w:vMerge w:val="continue"/>
                </w:tcPr>
                <w:p/>
              </w:tc>
            </w:tr>
            <w:tr>
              <w:trPr>
                <w:cantSplit w:val="1"/>
              </w:trPr>
              <w:tc>
                <w:tcPr>
                  <w:tcW w:w="7000" w:type="dxa"/>
                </w:tcPr>
                <w:p>
                  <w:pPr>
                    <w:spacing w:line="240" w:lineRule="auto"/>
                  </w:pPr>
                  <w:r>
                    <w:rPr/>
                    <w:t xml:space="preserve">Country of residence: Bulgaria</w:t>
                  </w:r>
                </w:p>
              </w:tc>
              <w:tc>
                <w:tcPr>
                  <w:tcW w:w="" w:type="dxa"/>
                  <w:vMerge w:val="continue"/>
                </w:tcPr>
                <w:p/>
              </w:tc>
            </w:tr>
            <w:tr>
              <w:trPr>
                <w:cantSplit w:val="1"/>
              </w:trPr>
              <w:tc>
                <w:tcPr>
                  <w:tcW w:w="7000" w:type="dxa"/>
                </w:tcPr>
                <w:p>
                  <w:pPr>
                    <w:spacing w:line="240" w:lineRule="auto"/>
                  </w:pPr>
                  <w:r>
                    <w:rPr/>
                    <w:t xml:space="preserve">City of residence: Varna</w:t>
                  </w:r>
                </w:p>
              </w:tc>
              <w:tc>
                <w:tcPr>
                  <w:tcW w:w="" w:type="dxa"/>
                  <w:vMerge w:val="continue"/>
                </w:tcPr>
                <w:p/>
              </w:tc>
            </w:tr>
            <w:tr>
              <w:trPr>
                <w:cantSplit w:val="1"/>
              </w:trPr>
              <w:tc>
                <w:tcPr>
                  <w:tcW w:w="7000" w:type="dxa"/>
                </w:tcPr>
                <w:p>
                  <w:pPr>
                    <w:spacing w:line="240" w:lineRule="auto"/>
                  </w:pPr>
                  <w:r>
                    <w:rPr/>
                    <w:t xml:space="preserve">Permanent address: 393 Nakhimov street, Izmail, Odessa reg,Ukraine.</w:t>
                  </w:r>
                </w:p>
              </w:tc>
              <w:tc>
                <w:tcPr>
                  <w:tcW w:w="" w:type="dxa"/>
                  <w:vMerge w:val="continue"/>
                </w:tcPr>
                <w:p/>
              </w:tc>
            </w:tr>
            <w:tr>
              <w:trPr>
                <w:cantSplit w:val="1"/>
              </w:trPr>
              <w:tc>
                <w:tcPr>
                  <w:tcW w:w="7000" w:type="dxa"/>
                </w:tcPr>
                <w:p>
                  <w:pPr>
                    <w:spacing w:line="240" w:lineRule="auto"/>
                  </w:pPr>
                  <w:r>
                    <w:rPr/>
                    <w:t xml:space="preserve">Personal mobile number: +38 (067) 764-71-55</w:t>
                  </w:r>
                </w:p>
              </w:tc>
              <w:tc>
                <w:tcPr>
                  <w:tcW w:w="" w:type="dxa"/>
                  <w:vMerge w:val="continue"/>
                </w:tcPr>
                <w:p/>
              </w:tc>
            </w:tr>
            <w:tr>
              <w:trPr>
                <w:cantSplit w:val="1"/>
              </w:trPr>
              <w:tc>
                <w:tcPr>
                  <w:tcW w:w="7000" w:type="dxa"/>
                </w:tcPr>
                <w:p>
                  <w:pPr>
                    <w:spacing w:line="240" w:lineRule="auto"/>
                  </w:pPr>
                  <w:r>
                    <w:rPr/>
                    <w:t xml:space="preserve">Fixed line number: +38 (066) 411-37-23</w:t>
                  </w:r>
                </w:p>
              </w:tc>
              <w:tc>
                <w:tcPr>
                  <w:tcW w:w="" w:type="dxa"/>
                  <w:vMerge w:val="continue"/>
                </w:tcPr>
                <w:p/>
              </w:tc>
            </w:tr>
            <w:tr>
              <w:trPr>
                <w:cantSplit w:val="1"/>
              </w:trPr>
              <w:tc>
                <w:tcPr>
                  <w:tcW w:w="7000" w:type="dxa"/>
                </w:tcPr>
                <w:p>
                  <w:pPr>
                    <w:spacing w:line="240" w:lineRule="auto"/>
                  </w:pPr>
                  <w:r>
                    <w:rPr/>
                    <w:t xml:space="preserve">Contact number:+38 (097) 218-01-55 (wife)</w:t>
                  </w:r>
                </w:p>
              </w:tc>
              <w:tc>
                <w:tcPr>
                  <w:tcW w:w="" w:type="dxa"/>
                  <w:vMerge w:val="continue"/>
                </w:tcPr>
                <w:p/>
              </w:tc>
            </w:tr>
            <w:tr>
              <w:trPr>
                <w:cantSplit w:val="1"/>
              </w:trPr>
              <w:tc>
                <w:tcPr>
                  <w:tcW w:w="7000" w:type="dxa"/>
                </w:tcPr>
                <w:p>
                  <w:pPr>
                    <w:spacing w:line="240" w:lineRule="auto"/>
                  </w:pPr>
                  <w:r>
                    <w:rPr/>
                    <w:t xml:space="preserve">E-Mail: box110717@gmail.com</w:t>
                  </w:r>
                </w:p>
              </w:tc>
              <w:tc>
                <w:tcPr>
                  <w:tcW w:w="" w:type="dxa"/>
                  <w:vMerge w:val="continue"/>
                </w:tcPr>
                <w:p/>
              </w:tc>
            </w:tr>
            <w:tr>
              <w:trPr>
                <w:cantSplit w:val="1"/>
              </w:trPr>
              <w:tc>
                <w:tcPr>
                  <w:tcW w:w="7000" w:type="dxa"/>
                </w:tcPr>
                <w:p>
                  <w:pPr>
                    <w:spacing w:line="240" w:lineRule="auto"/>
                  </w:pPr>
                  <w:r>
                    <w:rPr/>
                    <w:t xml:space="preserve">Skype: Vadym Yudin</w:t>
                  </w:r>
                </w:p>
              </w:tc>
              <w:tc>
                <w:tcPr>
                  <w:tcW w:w="" w:type="dxa"/>
                  <w:vMerge w:val="continue"/>
                </w:tcPr>
                <w:p/>
              </w:tc>
            </w:tr>
            <w:tr>
              <w:trPr>
                <w:cantSplit w:val="1"/>
              </w:trPr>
              <w:tc>
                <w:tcPr>
                  <w:tcW w:w="7000" w:type="dxa"/>
                </w:tcPr>
                <w:p>
                  <w:pPr>
                    <w:spacing w:line="240" w:lineRule="auto"/>
                  </w:pPr>
                  <w:r>
                    <w:rPr/>
                    <w:t xml:space="preserve">U.S. visa: No</w:t>
                  </w:r>
                </w:p>
              </w:tc>
              <w:tc>
                <w:tcPr>
                  <w:tcW w:w="" w:type="dxa"/>
                  <w:vMerge w:val="continue"/>
                </w:tcPr>
                <w:p/>
              </w:tc>
            </w:tr>
            <w:tr>
              <w:trPr>
                <w:cantSplit w:val="1"/>
              </w:trPr>
              <w:tc>
                <w:tcPr>
                  <w:tcW w:w="7000" w:type="dxa"/>
                </w:tcPr>
                <w:p>
                  <w:pPr>
                    <w:spacing w:line="240" w:lineRule="auto"/>
                  </w:pPr>
                  <w:r>
                    <w:rPr/>
                    <w:t xml:space="preserve">E.U. visa: No</w:t>
                  </w:r>
                </w:p>
              </w:tc>
              <w:tc>
                <w:tcPr>
                  <w:tcW w:w="" w:type="dxa"/>
                  <w:vMerge w:val="continue"/>
                </w:tcPr>
                <w:p/>
              </w:tc>
            </w:tr>
            <w:tr>
              <w:trPr>
                <w:cantSplit w:val="1"/>
              </w:trPr>
              <w:tc>
                <w:tcPr>
                  <w:tcW w:w="7000" w:type="dxa"/>
                </w:tcPr>
                <w:p>
                  <w:pPr>
                    <w:spacing w:line="240" w:lineRule="auto"/>
                  </w:pPr>
                  <w:r>
                    <w:rPr/>
                    <w:t xml:space="preserve">Ukrainian biometric international passport: Yes</w:t>
                  </w:r>
                </w:p>
              </w:tc>
              <w:tc>
                <w:tcPr>
                  <w:tcW w:w="" w:type="dxa"/>
                  <w:vMerge w:val="continue"/>
                </w:tcPr>
                <w:p/>
              </w:tc>
            </w:tr>
            <w:tr>
              <w:trPr>
                <w:cantSplit w:val="1"/>
              </w:trPr>
              <w:tc>
                <w:tcPr>
                  <w:tcW w:w="7000" w:type="dxa"/>
                </w:tcPr>
                <w:p>
                  <w:pPr>
                    <w:spacing w:line="240" w:lineRule="auto"/>
                  </w:pPr>
                  <w:r>
                    <w:rPr/>
                    <w:t xml:space="preserve">Date available from: 11.04.2024</w:t>
                  </w:r>
                </w:p>
              </w:tc>
              <w:tc>
                <w:tcPr>
                  <w:tcW w:w="" w:type="dxa"/>
                  <w:vMerge w:val="continue"/>
                </w:tcPr>
                <w:p/>
              </w:tc>
            </w:tr>
            <w:tr>
              <w:trPr>
                <w:cantSplit w:val="1"/>
              </w:trPr>
              <w:tc>
                <w:tcPr>
                  <w:tcW w:w="7000" w:type="dxa"/>
                </w:tcPr>
                <w:p>
                  <w:pPr>
                    <w:spacing w:line="240" w:lineRule="auto"/>
                  </w:pPr>
                  <w:r>
                    <w:rPr/>
                    <w:t xml:space="preserve">English knowledge: Good</w:t>
                  </w:r>
                </w:p>
              </w:tc>
              <w:tc>
                <w:tcPr>
                  <w:tcW w:w="" w:type="dxa"/>
                  <w:vMerge w:val="continue"/>
                </w:tcPr>
                <w:p/>
              </w:tc>
            </w:tr>
            <w:tr>
              <w:trPr>
                <w:cantSplit w:val="1"/>
              </w:trPr>
              <w:tc>
                <w:tcPr>
                  <w:tcW w:w="7000" w:type="dxa"/>
                </w:tcPr>
                <w:p>
                  <w:pPr>
                    <w:spacing w:line="240" w:lineRule="auto"/>
                  </w:pPr>
                  <w:r>
                    <w:rPr/>
                    <w:t xml:space="preserve">Minimum salary: 12,000 USD per month</w:t>
                  </w:r>
                </w:p>
              </w:tc>
              <w:tc>
                <w:tcPr>
                  <w:tcW w:w="" w:type="dxa"/>
                  <w:vMerge w:val="continue"/>
                </w:tcPr>
                <w:p/>
              </w:tc>
            </w:tr>
          </w:tbl>
          <w:p/>
        </w:tc>
        <w:tc>
          <w:tcPr>
            <w:tcW w:w="7000" w:type="dxa"/>
            <w:vMerge w:val="restart"/>
          </w:tcPr>
          <w:p>
            <w:pPr>
              <w:jc w:val="right"/>
            </w:pPr>
            <w:r>
              <w:pict>
                <v:shape type="#_x0000_t75" style="width:102px; height:136px; margin-left:20px; margin-top:0px; mso-position-horizontal:left; mso-position-vertical:top; mso-position-horizontal-relative:char; mso-position-vertical-relative:line;">
                  <w10:wrap type="inline"/>
                  <v:imagedata r:id="rId8" o:title=""/>
                </v:shape>
              </w:pict>
            </w:r>
          </w:p>
        </w:tc>
      </w:tr>
    </w:tbl>
    <w:p>
      <w:pPr>
        <w:spacing w:before="200" w:line="360" w:lineRule="auto"/>
      </w:pPr>
      <w:r>
        <w:rPr>
          <w:rFonts w:ascii="Arial" w:hAnsi="Arial" w:eastAsia="Arial" w:cs="Arial"/>
          <w:color w:val="000000"/>
          <w:sz w:val="32"/>
          <w:szCs w:val="32"/>
          <w:b/>
        </w:rPr>
        <w:t xml:space="preserve">General details:</w:t>
      </w:r>
    </w:p>
    <w:tbl>
      <w:tblGrid>
        <w:gridCol/>
        <w:gridCol/>
        <w:gridCol/>
        <w:gridCol/>
      </w:tblGrid>
      <w:tblPr>
        <w:jc w:val="center"/>
        <w:tblW w:w="5000" w:type="pct"/>
        <w:tblCellMar>
          <w:top w:w="200" w:type="dxa"/>
          <w:left w:w="200" w:type="dxa"/>
          <w:right w:w="200" w:type="dxa"/>
          <w:bottom w:w="200" w:type="dxa"/>
        </w:tblCellMar>
      </w:tblPr>
      <w:tr>
        <w:trPr>
          <w:cantSplit w:val="1"/>
        </w:trPr>
        <w:tc>
          <w:tcPr>
            <w:tcW w:w="" w:type="dxa"/>
            <w:vAlign w:val="center"/>
          </w:tcPr>
          <w:p>
            <w:pPr>
              <w:jc w:val="center"/>
              <w:spacing w:line="250" w:lineRule="auto"/>
            </w:pPr>
            <w:r>
              <w:rPr>
                <w:sz w:val="18"/>
                <w:szCs w:val="18"/>
              </w:rPr>
              <w:t xml:space="preserve">Document</w:t>
            </w:r>
          </w:p>
        </w:tc>
        <w:tc>
          <w:tcPr>
            <w:tcW w:w="" w:type="dxa"/>
            <w:vAlign w:val="center"/>
          </w:tcPr>
          <w:p>
            <w:pPr>
              <w:jc w:val="center"/>
              <w:spacing w:line="250" w:lineRule="auto"/>
            </w:pPr>
            <w:r>
              <w:rPr>
                <w:sz w:val="18"/>
                <w:szCs w:val="18"/>
              </w:rPr>
              <w:t xml:space="preserve">Number</w:t>
            </w:r>
          </w:p>
        </w:tc>
        <w:tc>
          <w:tcPr>
            <w:tcW w:w="" w:type="dxa"/>
            <w:vAlign w:val="center"/>
          </w:tcPr>
          <w:p>
            <w:pPr>
              <w:jc w:val="center"/>
              <w:spacing w:line="250" w:lineRule="auto"/>
            </w:pPr>
            <w:r>
              <w:rPr>
                <w:sz w:val="18"/>
                <w:szCs w:val="18"/>
              </w:rPr>
              <w:t xml:space="preserve">Place of issue</w:t>
            </w:r>
          </w:p>
        </w:tc>
        <w:tc>
          <w:tcPr>
            <w:tcW w:w="" w:type="dxa"/>
            <w:vAlign w:val="center"/>
          </w:tcPr>
          <w:p>
            <w:pPr>
              <w:jc w:val="center"/>
              <w:spacing w:line="250" w:lineRule="auto"/>
            </w:pPr>
            <w:r>
              <w:rPr>
                <w:sz w:val="18"/>
                <w:szCs w:val="18"/>
              </w:rPr>
              <w:t xml:space="preserve">Date of expiry</w:t>
            </w:r>
          </w:p>
        </w:tc>
      </w:tr>
      <w:tr>
        <w:trPr>
          <w:cantSplit w:val="1"/>
        </w:trPr>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Civil passport</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KE478703</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Izmail</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Seaman’s passport</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AC 011148</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Port Odessa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16.10.2028</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Tourist passport</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FL480222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5102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02.02.2028</w:t>
            </w:r>
          </w:p>
        </w:tc>
      </w:tr>
    </w:tbl>
    <w:p>
      <w:pPr>
        <w:spacing w:before="200" w:line="360" w:lineRule="auto"/>
      </w:pPr>
      <w:r>
        <w:rPr>
          <w:rFonts w:ascii="Arial" w:hAnsi="Arial" w:eastAsia="Arial" w:cs="Arial"/>
          <w:color w:val="000000"/>
          <w:sz w:val="32"/>
          <w:szCs w:val="32"/>
          <w:b/>
        </w:rPr>
        <w:t xml:space="preserve">Certificates:</w:t>
      </w:r>
    </w:p>
    <w:tbl>
      <w:tblGrid>
        <w:gridCol/>
        <w:gridCol/>
        <w:gridCol/>
        <w:gridCol/>
      </w:tblGrid>
      <w:tblPr>
        <w:jc w:val="center"/>
        <w:tblW w:w="5000" w:type="pct"/>
        <w:tblCellMar>
          <w:top w:w="100" w:type="dxa"/>
          <w:left w:w="100" w:type="dxa"/>
          <w:right w:w="100" w:type="dxa"/>
          <w:bottom w:w="100" w:type="dxa"/>
        </w:tblCellMar>
      </w:tblPr>
      <w:tr>
        <w:trPr>
          <w:cantSplit w:val="1"/>
        </w:trPr>
        <w:tc>
          <w:tcPr>
            <w:tcW w:w="" w:type="dxa"/>
            <w:vAlign w:val="center"/>
          </w:tcPr>
          <w:p>
            <w:pPr>
              <w:jc w:val="center"/>
              <w:spacing w:line="250" w:lineRule="auto"/>
            </w:pPr>
            <w:r>
              <w:rPr>
                <w:sz w:val="18"/>
                <w:szCs w:val="18"/>
              </w:rPr>
              <w:t xml:space="preserve">Type</w:t>
            </w:r>
          </w:p>
        </w:tc>
        <w:tc>
          <w:tcPr>
            <w:tcW w:w="" w:type="dxa"/>
            <w:vAlign w:val="center"/>
          </w:tcPr>
          <w:p>
            <w:pPr>
              <w:jc w:val="center"/>
              <w:spacing w:line="250" w:lineRule="auto"/>
            </w:pPr>
            <w:r>
              <w:rPr>
                <w:sz w:val="18"/>
                <w:szCs w:val="18"/>
              </w:rPr>
              <w:t xml:space="preserve">Number</w:t>
            </w:r>
          </w:p>
        </w:tc>
        <w:tc>
          <w:tcPr>
            <w:tcW w:w="" w:type="dxa"/>
            <w:vAlign w:val="center"/>
          </w:tcPr>
          <w:p>
            <w:pPr>
              <w:jc w:val="center"/>
              <w:spacing w:line="250" w:lineRule="auto"/>
            </w:pPr>
            <w:r>
              <w:rPr>
                <w:sz w:val="18"/>
                <w:szCs w:val="18"/>
              </w:rPr>
              <w:t xml:space="preserve">Place of issue</w:t>
            </w:r>
          </w:p>
        </w:tc>
        <w:tc>
          <w:tcPr>
            <w:tcW w:w="" w:type="dxa"/>
            <w:vAlign w:val="center"/>
          </w:tcPr>
          <w:p>
            <w:pPr>
              <w:jc w:val="center"/>
              <w:spacing w:line="250" w:lineRule="auto"/>
            </w:pPr>
            <w:r>
              <w:rPr>
                <w:sz w:val="18"/>
                <w:szCs w:val="18"/>
              </w:rPr>
              <w:t xml:space="preserve">Date of expiry</w:t>
            </w:r>
          </w:p>
        </w:tc>
      </w:tr>
      <w:tr>
        <w:trPr>
          <w:cantSplit w:val="1"/>
        </w:trPr>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CERTIFICATE OF COMPETENCY </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20762/2023</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State Shipping Administration of Ukraine</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00.00.0000</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ENDORSEMENT</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20762/2023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State Shipping Administration of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06.10.2028</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CERTIFICATE OF PROFICIENCY</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10041/2323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State Shipping Administration of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14.09.2028</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CERTIFICATE OF PROFICIENCY</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10245/2023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State Shipping Administration of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07.10.2028</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CERTIFICATE OF PROFICIENCY</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10231/2023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State Shipping Administration of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06.10.2028</w:t>
            </w:r>
          </w:p>
        </w:tc>
      </w:tr>
    </w:tbl>
    <w:p>
      <w:pPr>
        <w:spacing w:before="200" w:line="360" w:lineRule="auto"/>
      </w:pPr>
      <w:r>
        <w:rPr>
          <w:rFonts w:ascii="Arial" w:hAnsi="Arial" w:eastAsia="Arial" w:cs="Arial"/>
          <w:color w:val="000000"/>
          <w:sz w:val="32"/>
          <w:szCs w:val="32"/>
          <w:b/>
        </w:rPr>
        <w:t xml:space="preserve">Sea service:</w:t>
      </w:r>
    </w:p>
    <w:tbl>
      <w:tblGrid>
        <w:gridCol/>
        <w:gridCol/>
        <w:gridCol/>
        <w:gridCol/>
        <w:gridCol/>
        <w:gridCol/>
        <w:gridCol/>
        <w:gridCol/>
        <w:gridCol/>
        <w:gridCol/>
      </w:tblGrid>
      <w:tblPr>
        <w:jc w:val="center"/>
        <w:tblW w:w="5000" w:type="pct"/>
        <w:tblCellMar>
          <w:top w:w="100" w:type="dxa"/>
          <w:left w:w="100" w:type="dxa"/>
          <w:right w:w="100" w:type="dxa"/>
          <w:bottom w:w="100" w:type="dxa"/>
        </w:tblCellMar>
      </w:tblPr>
      <w:tr>
        <w:trPr>
          <w:cantSplit w:val="1"/>
        </w:trPr>
        <w:tc>
          <w:tcPr>
            <w:tcW w:w="" w:type="dxa"/>
            <w:vAlign w:val="center"/>
          </w:tcPr>
          <w:p>
            <w:pPr>
              <w:jc w:val="center"/>
              <w:spacing w:line="250" w:lineRule="auto"/>
            </w:pPr>
            <w:r>
              <w:rPr>
                <w:sz w:val="18"/>
                <w:szCs w:val="18"/>
              </w:rPr>
              <w:t xml:space="preserve">Position</w:t>
            </w:r>
          </w:p>
        </w:tc>
        <w:tc>
          <w:tcPr>
            <w:tcW w:w="" w:type="dxa"/>
            <w:vAlign w:val="center"/>
          </w:tcPr>
          <w:p>
            <w:pPr>
              <w:jc w:val="center"/>
              <w:spacing w:line="250" w:lineRule="auto"/>
            </w:pPr>
            <w:r>
              <w:rPr>
                <w:sz w:val="18"/>
                <w:szCs w:val="18"/>
              </w:rPr>
              <w:t xml:space="preserve">From / To</w:t>
            </w:r>
          </w:p>
        </w:tc>
        <w:tc>
          <w:tcPr>
            <w:tcW w:w="" w:type="dxa"/>
            <w:vAlign w:val="center"/>
          </w:tcPr>
          <w:p>
            <w:pPr>
              <w:jc w:val="center"/>
              <w:spacing w:line="250" w:lineRule="auto"/>
            </w:pPr>
            <w:r>
              <w:rPr>
                <w:sz w:val="18"/>
                <w:szCs w:val="18"/>
              </w:rPr>
              <w:t xml:space="preserve">Vessel name</w:t>
            </w:r>
          </w:p>
        </w:tc>
        <w:tc>
          <w:tcPr>
            <w:tcW w:w="" w:type="dxa"/>
            <w:vAlign w:val="center"/>
          </w:tcPr>
          <w:p>
            <w:pPr>
              <w:jc w:val="center"/>
              <w:spacing w:line="250" w:lineRule="auto"/>
            </w:pPr>
            <w:r>
              <w:rPr>
                <w:sz w:val="18"/>
                <w:szCs w:val="18"/>
              </w:rPr>
              <w:t xml:space="preserve">Vessel type</w:t>
            </w:r>
          </w:p>
        </w:tc>
        <w:tc>
          <w:tcPr>
            <w:tcW w:w="" w:type="dxa"/>
            <w:vAlign w:val="center"/>
          </w:tcPr>
          <w:p>
            <w:pPr>
              <w:jc w:val="center"/>
              <w:spacing w:line="250" w:lineRule="auto"/>
            </w:pPr>
            <w:r>
              <w:rPr>
                <w:sz w:val="18"/>
                <w:szCs w:val="18"/>
              </w:rPr>
              <w:t xml:space="preserve">DWT</w:t>
            </w:r>
          </w:p>
        </w:tc>
        <w:tc>
          <w:tcPr>
            <w:tcW w:w="" w:type="dxa"/>
            <w:vAlign w:val="center"/>
          </w:tcPr>
          <w:p>
            <w:pPr>
              <w:jc w:val="center"/>
              <w:spacing w:line="250" w:lineRule="auto"/>
            </w:pPr>
            <w:r>
              <w:rPr>
                <w:sz w:val="18"/>
                <w:szCs w:val="18"/>
              </w:rPr>
              <w:t xml:space="preserve">ME</w:t>
            </w:r>
          </w:p>
        </w:tc>
        <w:tc>
          <w:tcPr>
            <w:tcW w:w="" w:type="dxa"/>
            <w:vAlign w:val="center"/>
          </w:tcPr>
          <w:p>
            <w:pPr>
              <w:jc w:val="center"/>
              <w:spacing w:line="250" w:lineRule="auto"/>
            </w:pPr>
            <w:r>
              <w:rPr>
                <w:sz w:val="18"/>
                <w:szCs w:val="18"/>
              </w:rPr>
              <w:t xml:space="preserve">BHP</w:t>
            </w:r>
          </w:p>
        </w:tc>
        <w:tc>
          <w:tcPr>
            <w:tcW w:w="" w:type="dxa"/>
            <w:vAlign w:val="center"/>
          </w:tcPr>
          <w:p>
            <w:pPr>
              <w:jc w:val="center"/>
              <w:spacing w:line="250" w:lineRule="auto"/>
            </w:pPr>
            <w:r>
              <w:rPr>
                <w:sz w:val="18"/>
                <w:szCs w:val="18"/>
              </w:rPr>
              <w:t xml:space="preserve">Flag</w:t>
            </w:r>
          </w:p>
        </w:tc>
        <w:tc>
          <w:tcPr>
            <w:tcW w:w="" w:type="dxa"/>
            <w:vAlign w:val="center"/>
          </w:tcPr>
          <w:p>
            <w:pPr>
              <w:jc w:val="center"/>
              <w:spacing w:line="250" w:lineRule="auto"/>
            </w:pPr>
            <w:r>
              <w:rPr>
                <w:sz w:val="18"/>
                <w:szCs w:val="18"/>
              </w:rPr>
              <w:t xml:space="preserve">Shipowner</w:t>
            </w:r>
          </w:p>
        </w:tc>
        <w:tc>
          <w:tcPr>
            <w:tcW w:w="" w:type="dxa"/>
            <w:vAlign w:val="center"/>
          </w:tcPr>
          <w:p>
            <w:pPr>
              <w:jc w:val="center"/>
              <w:spacing w:line="250" w:lineRule="auto"/>
            </w:pPr>
            <w:r>
              <w:rPr>
                <w:sz w:val="18"/>
                <w:szCs w:val="18"/>
              </w:rPr>
              <w:t xml:space="preserve">Crewing</w:t>
            </w:r>
          </w:p>
        </w:tc>
      </w:tr>
      <w:tr>
        <w:trPr>
          <w:cantSplit w:val="1"/>
        </w:trPr>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14.04.2023 – 06.09.2023</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GAS LEADER</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VLGC - Very Large Gas Carrier</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49743</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Mitsubishi 7UEC60LS</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16800</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PANAMA</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Kasos Maaritime and Trading S.A</w:t>
            </w:r>
          </w:p>
        </w:tc>
        <w:tc>
          <w:tcPr>
            <w:tcW w:w="" w:type="dxa"/>
            <w:vAlign w:val="center"/>
            <w:tcBorders>
              <w:top w:val="single" w:sz="15" w:color="B1B1B1"/>
              <w:left w:val="single" w:sz="1" w:color="B1B1B1"/>
              <w:right w:val="single" w:sz="1" w:color="B1B1B1"/>
              <w:bottom w:val="single" w:sz="1" w:color="B1B1B1"/>
            </w:tcBorders>
          </w:tcPr>
          <w:p>
            <w:pPr>
              <w:jc w:val="center"/>
              <w:spacing w:line="250" w:lineRule="auto"/>
            </w:pPr>
            <w:r>
              <w:rPr>
                <w:sz w:val="18"/>
                <w:szCs w:val="18"/>
              </w:rPr>
              <w:t xml:space="preserve">Fleet Grant</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12.06.2021 – 18.05.2022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GAS ATHENA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LPG Tanker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8692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HITACHI B&amp;W GL42MK</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8120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PANAMA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MAROTUS MARITIME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Fleet Grant</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06.09.2020 – 12.01.2021</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NEW GALAXY</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55594</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MITSUI-MAN B&amp;W 6S50MC-C</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12870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MARSHAL</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Doris Shipping S.A.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Adriatico Brig</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02.05.2019 – 22.02.2020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ARAYA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29816</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MAN-B&amp;W 6S42MC MK-7</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8820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ML</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OLYMPIA NAVIGATION LTD</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15.06.2018 – 22.10.2018</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ARAYA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29816</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MAN-B&amp;W  6S42MC MK-7</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8820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ML</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OLYMPIA NAVIGATION</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22.12.2016 – 02.07.2017</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APOLLONIA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28741</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MAN-B&amp;W  6S42MC MK-7</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8820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ML</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KASTALIA SHIPPING INC</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15.11.2015 – 10.04.2016</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MARONI</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72493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DU SULZER 6RTA62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11815</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LIBERIA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UNIMOR SHIPPING ODESSA -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2nd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13.09.2014 – 22.03.2015</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VARVA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71862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MITSUBISHI 6UEC 60LA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9880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LIBERIA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UNIMOR SHIPPING ODESSA -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3rd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29.08.2013 – 11.03.2014</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 VASILIOS</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71862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MITSUBISHI 6UEC60LA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9880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LIBERIA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UNIMOR SHIPPING ODESSA -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3rd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12.11.2012 – 23.06.2013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ST.KIRIL</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38883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DU SULZER 6RTA50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8380</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LIBERIA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UNIMOR SHIPPING ODESSA -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r>
        <w:trPr>
          <w:cantSplit w:val="1"/>
        </w:trPr>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3rd Engineer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18.10.2011 – 30.04.2012</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RADONEZH</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Bulk Carrier</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41543</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B&amp;W 6L67GFCA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9396</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LIBERIA</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UNIMOR SHIPPING ODESSA - UKRAINE</w:t>
            </w:r>
          </w:p>
        </w:tc>
        <w:tc>
          <w:tcPr>
            <w:tcW w:w="" w:type="dxa"/>
            <w:vAlign w:val="center"/>
            <w:tcBorders>
              <w:top w:val="single" w:sz="1" w:color="B1B1B1"/>
              <w:left w:val="single" w:sz="1" w:color="B1B1B1"/>
              <w:right w:val="single" w:sz="1" w:color="B1B1B1"/>
              <w:bottom w:val="single" w:sz="1" w:color="B1B1B1"/>
            </w:tcBorders>
          </w:tcPr>
          <w:p>
            <w:pPr>
              <w:jc w:val="center"/>
              <w:spacing w:line="250" w:lineRule="auto"/>
            </w:pPr>
            <w:r>
              <w:rPr>
                <w:sz w:val="18"/>
                <w:szCs w:val="18"/>
              </w:rPr>
              <w:t xml:space="preserve">Seagull</w:t>
            </w:r>
          </w:p>
        </w:tc>
      </w:tr>
    </w:tbl>
    <w:p>
      <w:pPr>
        <w:spacing w:before="200" w:line="360" w:lineRule="auto"/>
      </w:pPr>
      <w:r>
        <w:rPr>
          <w:rFonts w:ascii="Arial" w:hAnsi="Arial" w:eastAsia="Arial" w:cs="Arial"/>
          <w:color w:val="000000"/>
          <w:sz w:val="32"/>
          <w:szCs w:val="32"/>
          <w:b/>
        </w:rPr>
        <w:t xml:space="preserve">Documents and further information:</w:t>
      </w:r>
    </w:p>
    <w:p>
      <w:pPr/>
      <w:r>
        <w:rPr/>
        <w:t xml:space="preserve">On March 10, 2005, I completed a full course of study at the Kyiv State Maritime Academy and received the qualification of a junior specialist in ship mechanics. Experience as a  third engineer since April 18, 2007 was 46 months. On June 27, 2014, I completed the full course at the Kyiv State Maritime Academy and received the qualification of Bachelor of Marine Energy. Work experience as a second engineer since September 13, 2014 was 51 months. On April 30, 2018, I completed the full course at the Kyiv State University of Infrastructure and Technologies obtained Professional qualification: Specialist in Marine and River Transport having specialised in Ship Power Plants Operation. Working documents of the chief engineer from Desember 17, 2018. New certificate of competency for chief engineer officer on ships powered by main propulsion mashinery of 3000 KW propulsion power or more issued October 30, 2023. Endorsement have Note: according to paragraph 6 of section A-III/2 of STCW Code, on ships with power installation of steam or gas turbine, this certificate of competency is valid on condition that the engineer officer proves to be competent in these khowledge requirements.All working documents were verified through the Morad website.</w:t>
      </w:r>
    </w:p>
    <w:sectPr>
      <w:pgSz w:orient="portrait" w:w="11870" w:h="16787"/>
      <w:pgMar w:top="1200" w:right="600" w:bottom="1440" w:left="1200" w:header="720" w:footer="720" w:gutter="0"/>
      <w:cols w:num="1" w:space="72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2024-04-11T15:02:22+03:00</dcterms:created>
  <dcterms:modified xsi:type="dcterms:W3CDTF">2024-04-11T15:02:22+03:00</dcterms:modified>
</cp:coreProperties>
</file>

<file path=docProps/custom.xml><?xml version="1.0" encoding="utf-8"?>
<Properties xmlns="http://schemas.openxmlformats.org/officeDocument/2006/custom-properties" xmlns:vt="http://schemas.openxmlformats.org/officeDocument/2006/docPropsVTypes"/>
</file>