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C41AC" w14:textId="06FDD20F" w:rsidR="00F41BEE" w:rsidRPr="002372B6" w:rsidRDefault="00A85C2D" w:rsidP="009F2912">
      <w:pPr>
        <w:pStyle w:val="Title"/>
        <w:rPr>
          <w:sz w:val="60"/>
          <w:szCs w:val="60"/>
        </w:rPr>
      </w:pPr>
      <w:r w:rsidRPr="002372B6">
        <w:rPr>
          <w:sz w:val="60"/>
          <w:szCs w:val="60"/>
        </w:rPr>
        <w:t xml:space="preserve">MARK CORPUZ </w:t>
      </w:r>
      <w:proofErr w:type="spellStart"/>
      <w:r w:rsidRPr="002372B6">
        <w:rPr>
          <w:sz w:val="60"/>
          <w:szCs w:val="60"/>
        </w:rPr>
        <w:t>SOOMARAN</w:t>
      </w:r>
      <w:proofErr w:type="spellEnd"/>
    </w:p>
    <w:p w14:paraId="6D5020A0" w14:textId="4B83EB5E" w:rsidR="00F41BEE" w:rsidRDefault="002372B6" w:rsidP="009E3475">
      <w:pPr>
        <w:pStyle w:val="Subtitle"/>
      </w:pPr>
      <w:r>
        <w:t>Oiler</w:t>
      </w:r>
      <w:r w:rsidR="00F41BEE">
        <w:t xml:space="preserve"> </w:t>
      </w:r>
    </w:p>
    <w:p w14:paraId="36007C5B" w14:textId="18123E25" w:rsidR="00F41BEE" w:rsidRDefault="004C675D" w:rsidP="009E3475">
      <w:pPr>
        <w:pStyle w:val="Heading1"/>
      </w:pPr>
      <w:r>
        <w:t>Kuala Lumpur, Malaysia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+601126683279</w:t>
      </w:r>
      <w:r w:rsidR="00F41BEE" w:rsidRPr="00B5257D">
        <w:t xml:space="preserve"> |</w:t>
      </w:r>
      <w:r w:rsidR="00F41BEE">
        <w:t xml:space="preserve"> </w:t>
      </w:r>
      <w:r w:rsidR="000A119F">
        <w:t>mcorpuz95</w:t>
      </w:r>
      <w:r>
        <w:t>@gmail.com</w:t>
      </w:r>
      <w:r w:rsidR="00F41BEE" w:rsidRPr="00B5257D">
        <w:t xml:space="preserve"> </w:t>
      </w:r>
    </w:p>
    <w:p w14:paraId="4BAF8DFE" w14:textId="77777777" w:rsidR="00003455" w:rsidRPr="00003455" w:rsidRDefault="00003455" w:rsidP="00003455"/>
    <w:p w14:paraId="28E7286F" w14:textId="77777777" w:rsidR="00F41BEE" w:rsidRDefault="000A119F" w:rsidP="006E0605">
      <w:pPr>
        <w:pStyle w:val="Heading1"/>
      </w:pPr>
      <w:sdt>
        <w:sdtPr>
          <w:id w:val="-736782104"/>
          <w:placeholder>
            <w:docPart w:val="DD4C7BFFE48D284E8FEF4CE3A8246E4C"/>
          </w:placeholder>
          <w:temporary/>
          <w:showingPlcHdr/>
          <w15:appearance w15:val="hidden"/>
        </w:sdtPr>
        <w:sdtEndPr/>
        <w:sdtContent>
          <w:r w:rsidR="00F41BEE">
            <w:t>Objective</w:t>
          </w:r>
        </w:sdtContent>
      </w:sdt>
    </w:p>
    <w:p w14:paraId="4706F806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98D036B" wp14:editId="71C8E314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882F6C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7165E5E1" w14:textId="0FA73D47" w:rsidR="00F41BEE" w:rsidRDefault="004C675D" w:rsidP="009E3475">
      <w:r>
        <w:t xml:space="preserve">To obtain a position as an engine cadet onboard a vessel that can challenge me </w:t>
      </w:r>
      <w:r w:rsidR="00BD684B">
        <w:t xml:space="preserve">intellectually as well as physically while simultaneously help me increase my knowledge and understanding with current as well as new machineries and also </w:t>
      </w:r>
      <w:r w:rsidR="00E32944">
        <w:t>regulations set forth by marine bodies worldwide</w:t>
      </w:r>
    </w:p>
    <w:p w14:paraId="6D30D18F" w14:textId="77777777" w:rsidR="00003455" w:rsidRDefault="00003455" w:rsidP="009E3475"/>
    <w:p w14:paraId="04E45FA7" w14:textId="77777777" w:rsidR="00F41BEE" w:rsidRPr="0020072B" w:rsidRDefault="000A119F" w:rsidP="006E0605">
      <w:pPr>
        <w:pStyle w:val="Heading1"/>
        <w:rPr>
          <w:lang w:val="ms-MY"/>
        </w:rPr>
      </w:pPr>
      <w:sdt>
        <w:sdtPr>
          <w:id w:val="1494989950"/>
          <w:placeholder>
            <w:docPart w:val="CF4E05AD340CCC4DB77FCA50C9E8243B"/>
          </w:placeholder>
          <w:temporary/>
          <w:showingPlcHdr/>
          <w15:appearance w15:val="hidden"/>
        </w:sdtPr>
        <w:sdtEndPr/>
        <w:sdtContent>
          <w:r w:rsidR="00F41BEE">
            <w:t>Experience</w:t>
          </w:r>
        </w:sdtContent>
      </w:sdt>
    </w:p>
    <w:p w14:paraId="48363128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2BC73D8" wp14:editId="52B50FC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0EE086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I7CugEAAN4DAAAOAAAAZHJzL2Uyb0RvYy54bWysU8Fu3CAQvUfqPyDuXXu3bdJa680hUXKp&#13;&#10;2qhpPoDgYY0EDAKy9v59B7zrTduoUqJeMAPz3rx5jNeXozVsByFqdC1fLmrOwEnstNu2/OHnzfvP&#13;&#10;nMUkXCcMOmj5HiK/3Lw7Ww++gRX2aDoIjEhcbAbf8j4l31RVlD1YERfowdGlwmBFojBsqy6Igdit&#13;&#10;qVZ1fV4NGDofUEKMdHo9XfJN4VcKZPquVITETMtJWyprKOtjXqvNWjTbIHyv5UGGeIMKK7SjojPV&#13;&#10;tUiCPQX9F5XVMmBElRYSbYVKaQmlB+pmWf/RzX0vPJReyJzoZ5vi/6OV33ZX7i6QDYOPTfR3IXcx&#13;&#10;qmDzl/SxsZi1n82CMTFJh5++fPxwXpOn8nhXnYA+xHQLaFnetNxol/sQjdh9jYmKUeoxJR8bxwaa&#13;&#10;ntUF8eU4otHdjTamBHkW4MoEthP0imlc5lcjhmdZFBlHh6cmyi7tDUz8P0Ax3ZHs5VTgd04hJbh0&#13;&#10;5DWOsjNMkYIZeFD2L+AhP0OhzN5rwDOiVEaXZrDVDsNLsk9WqCn/6MDUd7bgEbt9ed5iDQ1Rce4w&#13;&#10;8HlKn8cFfvotN78AAAD//wMAUEsDBBQABgAIAAAAIQC1eO5W3AAAAAcBAAAPAAAAZHJzL2Rvd25y&#13;&#10;ZXYueG1sTI/NTsMwEITvSLyDtUjcqFNQS5vGqfgRUlFOFA705sbbJCJeR/G2CW/PlgtcRhqNdvab&#13;&#10;bD36Vp2wj00gA9NJAgqpDK6hysDH+8vNAlRkS862gdDAN0ZY55cXmU1dGOgNT1uulJRQTK2BmrlL&#13;&#10;tY5ljd7GSeiQJDuE3lsW21fa9XaQct/q2ySZa28bkg+17fCpxvJre/QGiuJxmDJv4v3rMPssum53&#13;&#10;2Cxmxlxfjc8rkYcVKMaR/y7gvEH4IRewfTiSi6o1IGv4VyVb3s3F7s9W55n+z5//AAAA//8DAFBL&#13;&#10;AQItABQABgAIAAAAIQC2gziS/gAAAOEBAAATAAAAAAAAAAAAAAAAAAAAAABbQ29udGVudF9UeXBl&#13;&#10;c10ueG1sUEsBAi0AFAAGAAgAAAAhADj9If/WAAAAlAEAAAsAAAAAAAAAAAAAAAAALwEAAF9yZWxz&#13;&#10;Ly5yZWxzUEsBAi0AFAAGAAgAAAAhABNIjsK6AQAA3gMAAA4AAAAAAAAAAAAAAAAALgIAAGRycy9l&#13;&#10;Mm9Eb2MueG1sUEsBAi0AFAAGAAgAAAAhALV47lbcAAAABwEAAA8AAAAAAAAAAAAAAAAAFAQAAGRy&#13;&#10;cy9kb3ducmV2LnhtbFBLBQYAAAAABAAEAPMAAAAd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38"/>
        <w:gridCol w:w="918"/>
        <w:gridCol w:w="1050"/>
        <w:gridCol w:w="1047"/>
        <w:gridCol w:w="5102"/>
      </w:tblGrid>
      <w:tr w:rsidR="00F045B4" w14:paraId="2C582347" w14:textId="77777777" w:rsidTr="00F045B4">
        <w:trPr>
          <w:trHeight w:val="403"/>
        </w:trPr>
        <w:tc>
          <w:tcPr>
            <w:tcW w:w="1238" w:type="dxa"/>
          </w:tcPr>
          <w:p w14:paraId="038E15FF" w14:textId="63B36A8D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Company</w:t>
            </w:r>
          </w:p>
        </w:tc>
        <w:tc>
          <w:tcPr>
            <w:tcW w:w="918" w:type="dxa"/>
          </w:tcPr>
          <w:p w14:paraId="7CEE8E1B" w14:textId="3802F14B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Ship name</w:t>
            </w:r>
          </w:p>
        </w:tc>
        <w:tc>
          <w:tcPr>
            <w:tcW w:w="1050" w:type="dxa"/>
          </w:tcPr>
          <w:p w14:paraId="66CEA408" w14:textId="7D6CBF48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Duration</w:t>
            </w:r>
          </w:p>
        </w:tc>
        <w:tc>
          <w:tcPr>
            <w:tcW w:w="1047" w:type="dxa"/>
          </w:tcPr>
          <w:p w14:paraId="54602EB1" w14:textId="66D5CD53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Position</w:t>
            </w:r>
          </w:p>
        </w:tc>
        <w:tc>
          <w:tcPr>
            <w:tcW w:w="5102" w:type="dxa"/>
          </w:tcPr>
          <w:p w14:paraId="2077BB46" w14:textId="5916A260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Remarks</w:t>
            </w:r>
          </w:p>
        </w:tc>
      </w:tr>
      <w:tr w:rsidR="00F045B4" w14:paraId="740C8172" w14:textId="77777777" w:rsidTr="00F045B4">
        <w:trPr>
          <w:trHeight w:val="372"/>
        </w:trPr>
        <w:tc>
          <w:tcPr>
            <w:tcW w:w="1238" w:type="dxa"/>
          </w:tcPr>
          <w:p w14:paraId="4C4E3322" w14:textId="5BCF7C46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Orkim</w:t>
            </w:r>
          </w:p>
        </w:tc>
        <w:tc>
          <w:tcPr>
            <w:tcW w:w="918" w:type="dxa"/>
          </w:tcPr>
          <w:p w14:paraId="6F0C7F1B" w14:textId="671C522C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Glory</w:t>
            </w:r>
          </w:p>
        </w:tc>
        <w:tc>
          <w:tcPr>
            <w:tcW w:w="1050" w:type="dxa"/>
          </w:tcPr>
          <w:p w14:paraId="4D753441" w14:textId="777995F4" w:rsidR="00F045B4" w:rsidRDefault="004A589F" w:rsidP="005F5929">
            <w:pPr>
              <w:pStyle w:val="ListBullet"/>
              <w:numPr>
                <w:ilvl w:val="0"/>
                <w:numId w:val="0"/>
              </w:numPr>
            </w:pPr>
            <w:r>
              <w:t>09/2019-12/2020</w:t>
            </w:r>
          </w:p>
        </w:tc>
        <w:tc>
          <w:tcPr>
            <w:tcW w:w="1047" w:type="dxa"/>
          </w:tcPr>
          <w:p w14:paraId="6398DA91" w14:textId="000ACFEB" w:rsidR="00F045B4" w:rsidRDefault="00F120EE" w:rsidP="005F5929">
            <w:pPr>
              <w:pStyle w:val="ListBullet"/>
              <w:numPr>
                <w:ilvl w:val="0"/>
                <w:numId w:val="0"/>
              </w:numPr>
            </w:pPr>
            <w:r>
              <w:t>Engine Cadet</w:t>
            </w:r>
          </w:p>
        </w:tc>
        <w:tc>
          <w:tcPr>
            <w:tcW w:w="5102" w:type="dxa"/>
          </w:tcPr>
          <w:p w14:paraId="63C9E905" w14:textId="4A8C2EE0" w:rsidR="00FD75EA" w:rsidRDefault="00FD75EA" w:rsidP="001155B0">
            <w:pPr>
              <w:pStyle w:val="p1"/>
              <w:numPr>
                <w:ilvl w:val="0"/>
                <w:numId w:val="23"/>
              </w:numPr>
              <w:divId w:val="1417360977"/>
              <w:rPr>
                <w:rFonts w:hint="eastAsia"/>
              </w:rPr>
            </w:pPr>
            <w:r>
              <w:rPr>
                <w:rStyle w:val="s1"/>
              </w:rPr>
              <w:t>Served as engine cadet for 15 months</w:t>
            </w:r>
          </w:p>
          <w:p w14:paraId="4FC2BBCB" w14:textId="77777777" w:rsidR="00FD75EA" w:rsidRDefault="00FD75EA" w:rsidP="001155B0">
            <w:pPr>
              <w:pStyle w:val="p1"/>
              <w:numPr>
                <w:ilvl w:val="0"/>
                <w:numId w:val="23"/>
              </w:numPr>
              <w:divId w:val="1417360977"/>
              <w:rPr>
                <w:rStyle w:val="s1"/>
                <w:rFonts w:hint="eastAsia"/>
              </w:rPr>
            </w:pPr>
            <w:r>
              <w:rPr>
                <w:rStyle w:val="s1"/>
              </w:rPr>
              <w:t>Experience various emergency situation such as fire onboard and engine room flooding</w:t>
            </w:r>
          </w:p>
          <w:p w14:paraId="36003D34" w14:textId="3BD75ACA" w:rsidR="00FD75EA" w:rsidRDefault="00FD75EA" w:rsidP="001155B0">
            <w:pPr>
              <w:pStyle w:val="p1"/>
              <w:numPr>
                <w:ilvl w:val="0"/>
                <w:numId w:val="23"/>
              </w:numPr>
              <w:divId w:val="1417360977"/>
              <w:rPr>
                <w:rFonts w:hint="eastAsia"/>
              </w:rPr>
            </w:pPr>
            <w:r>
              <w:rPr>
                <w:rStyle w:val="s1"/>
              </w:rPr>
              <w:t>Worked heavily with maintenance and documentation</w:t>
            </w:r>
          </w:p>
          <w:p w14:paraId="24628EC9" w14:textId="08EC12C6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045B4" w14:paraId="5F395C43" w14:textId="77777777" w:rsidTr="00F045B4">
        <w:trPr>
          <w:trHeight w:val="403"/>
        </w:trPr>
        <w:tc>
          <w:tcPr>
            <w:tcW w:w="1238" w:type="dxa"/>
          </w:tcPr>
          <w:p w14:paraId="1ECED6BF" w14:textId="7CA51A9D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Orkim</w:t>
            </w:r>
          </w:p>
        </w:tc>
        <w:tc>
          <w:tcPr>
            <w:tcW w:w="918" w:type="dxa"/>
          </w:tcPr>
          <w:p w14:paraId="00111942" w14:textId="14A5878E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Glory</w:t>
            </w:r>
          </w:p>
        </w:tc>
        <w:tc>
          <w:tcPr>
            <w:tcW w:w="1050" w:type="dxa"/>
          </w:tcPr>
          <w:p w14:paraId="2B02B179" w14:textId="7FC410C4" w:rsidR="00F045B4" w:rsidRDefault="004A589F" w:rsidP="005F5929">
            <w:pPr>
              <w:pStyle w:val="ListBullet"/>
              <w:numPr>
                <w:ilvl w:val="0"/>
                <w:numId w:val="0"/>
              </w:numPr>
            </w:pPr>
            <w:r>
              <w:t>02/2021-01/2022</w:t>
            </w:r>
          </w:p>
        </w:tc>
        <w:tc>
          <w:tcPr>
            <w:tcW w:w="1047" w:type="dxa"/>
          </w:tcPr>
          <w:p w14:paraId="4F57B12E" w14:textId="7EFF4168" w:rsidR="00F045B4" w:rsidRDefault="00F120EE" w:rsidP="005F5929">
            <w:pPr>
              <w:pStyle w:val="ListBullet"/>
              <w:numPr>
                <w:ilvl w:val="0"/>
                <w:numId w:val="0"/>
              </w:numPr>
            </w:pPr>
            <w:r>
              <w:t xml:space="preserve">Oiler </w:t>
            </w:r>
          </w:p>
        </w:tc>
        <w:tc>
          <w:tcPr>
            <w:tcW w:w="5102" w:type="dxa"/>
          </w:tcPr>
          <w:p w14:paraId="5EFD99A3" w14:textId="77777777" w:rsidR="00F045B4" w:rsidRDefault="00A00475" w:rsidP="00A00475">
            <w:pPr>
              <w:pStyle w:val="ListBullet"/>
              <w:numPr>
                <w:ilvl w:val="0"/>
                <w:numId w:val="24"/>
              </w:numPr>
            </w:pPr>
            <w:r>
              <w:t>Took watch onboard</w:t>
            </w:r>
          </w:p>
          <w:p w14:paraId="2AF23773" w14:textId="48B26E8E" w:rsidR="00A00475" w:rsidRDefault="00A00475" w:rsidP="00A00475">
            <w:pPr>
              <w:pStyle w:val="ListBullet"/>
              <w:numPr>
                <w:ilvl w:val="0"/>
                <w:numId w:val="24"/>
              </w:numPr>
            </w:pPr>
            <w:r>
              <w:t>Ensured machineries running condition was</w:t>
            </w:r>
            <w:r w:rsidR="00365247">
              <w:t xml:space="preserve"> monitored and</w:t>
            </w:r>
            <w:r>
              <w:t xml:space="preserve"> recorded periodically </w:t>
            </w:r>
          </w:p>
          <w:p w14:paraId="1AB537DC" w14:textId="77777777" w:rsidR="00CF29DE" w:rsidRDefault="00CF29DE" w:rsidP="00A00475">
            <w:pPr>
              <w:pStyle w:val="ListBullet"/>
              <w:numPr>
                <w:ilvl w:val="0"/>
                <w:numId w:val="24"/>
              </w:numPr>
            </w:pPr>
            <w:r>
              <w:t>Assisted in maintenance</w:t>
            </w:r>
          </w:p>
          <w:p w14:paraId="215F4727" w14:textId="3E41F60F" w:rsidR="00CF29DE" w:rsidRDefault="00CF29DE" w:rsidP="00A00475">
            <w:pPr>
              <w:pStyle w:val="ListBullet"/>
              <w:numPr>
                <w:ilvl w:val="0"/>
                <w:numId w:val="24"/>
              </w:numPr>
            </w:pPr>
            <w:r>
              <w:t xml:space="preserve">Present during major dry dock period which included </w:t>
            </w:r>
            <w:r w:rsidR="00365247">
              <w:t>major overhaul of main engine and generators onboard</w:t>
            </w:r>
          </w:p>
        </w:tc>
      </w:tr>
      <w:tr w:rsidR="00F045B4" w14:paraId="202DF1BE" w14:textId="77777777" w:rsidTr="00F045B4">
        <w:trPr>
          <w:trHeight w:val="403"/>
        </w:trPr>
        <w:tc>
          <w:tcPr>
            <w:tcW w:w="1238" w:type="dxa"/>
          </w:tcPr>
          <w:p w14:paraId="36955FEA" w14:textId="7DA68DA1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Hong Lam</w:t>
            </w:r>
          </w:p>
        </w:tc>
        <w:tc>
          <w:tcPr>
            <w:tcW w:w="918" w:type="dxa"/>
          </w:tcPr>
          <w:p w14:paraId="1B8D6B3A" w14:textId="2AB24BF7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Verity</w:t>
            </w:r>
          </w:p>
        </w:tc>
        <w:tc>
          <w:tcPr>
            <w:tcW w:w="1050" w:type="dxa"/>
          </w:tcPr>
          <w:p w14:paraId="1B575408" w14:textId="173B633C" w:rsidR="00F045B4" w:rsidRDefault="004A589F" w:rsidP="005F5929">
            <w:pPr>
              <w:pStyle w:val="ListBullet"/>
              <w:numPr>
                <w:ilvl w:val="0"/>
                <w:numId w:val="0"/>
              </w:numPr>
            </w:pPr>
            <w:r>
              <w:t>05/2022-12/2022</w:t>
            </w:r>
          </w:p>
        </w:tc>
        <w:tc>
          <w:tcPr>
            <w:tcW w:w="1047" w:type="dxa"/>
          </w:tcPr>
          <w:p w14:paraId="76B00169" w14:textId="4A3E3E90" w:rsidR="00F045B4" w:rsidRDefault="00F120EE" w:rsidP="005F5929">
            <w:pPr>
              <w:pStyle w:val="ListBullet"/>
              <w:numPr>
                <w:ilvl w:val="0"/>
                <w:numId w:val="0"/>
              </w:numPr>
            </w:pPr>
            <w:r>
              <w:t>Oiler</w:t>
            </w:r>
          </w:p>
        </w:tc>
        <w:tc>
          <w:tcPr>
            <w:tcW w:w="5102" w:type="dxa"/>
          </w:tcPr>
          <w:p w14:paraId="5DEC931C" w14:textId="77777777" w:rsidR="00F045B4" w:rsidRDefault="00365247" w:rsidP="00365247">
            <w:pPr>
              <w:pStyle w:val="ListBullet"/>
              <w:numPr>
                <w:ilvl w:val="0"/>
                <w:numId w:val="25"/>
              </w:numPr>
            </w:pPr>
            <w:r>
              <w:t>Took watch onboard</w:t>
            </w:r>
          </w:p>
          <w:p w14:paraId="4D88008F" w14:textId="65B4C083" w:rsidR="00365247" w:rsidRDefault="00365247" w:rsidP="00365247">
            <w:pPr>
              <w:pStyle w:val="ListBullet"/>
              <w:numPr>
                <w:ilvl w:val="0"/>
                <w:numId w:val="25"/>
              </w:numPr>
            </w:pPr>
            <w:r>
              <w:t>Involved in emergency dry dock period</w:t>
            </w:r>
            <w:r w:rsidR="00B20A01">
              <w:t xml:space="preserve"> in Indonesia</w:t>
            </w:r>
            <w:r>
              <w:t xml:space="preserve"> which was intended for the installation of a new main engine</w:t>
            </w:r>
          </w:p>
          <w:p w14:paraId="003F8715" w14:textId="6A2491D8" w:rsidR="00365247" w:rsidRDefault="00365247" w:rsidP="00365247">
            <w:pPr>
              <w:pStyle w:val="ListBullet"/>
              <w:numPr>
                <w:ilvl w:val="0"/>
                <w:numId w:val="25"/>
              </w:numPr>
            </w:pPr>
            <w:r>
              <w:t>Ensured machineries running condition was monitored and recorded periodically</w:t>
            </w:r>
          </w:p>
        </w:tc>
      </w:tr>
      <w:tr w:rsidR="00F045B4" w14:paraId="32A5ADFB" w14:textId="77777777" w:rsidTr="00F045B4">
        <w:trPr>
          <w:trHeight w:val="403"/>
        </w:trPr>
        <w:tc>
          <w:tcPr>
            <w:tcW w:w="1238" w:type="dxa"/>
          </w:tcPr>
          <w:p w14:paraId="1D9FD9F2" w14:textId="64A582AD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MSC Cruise</w:t>
            </w:r>
          </w:p>
        </w:tc>
        <w:tc>
          <w:tcPr>
            <w:tcW w:w="918" w:type="dxa"/>
          </w:tcPr>
          <w:p w14:paraId="1878EB90" w14:textId="44627B25" w:rsidR="00F045B4" w:rsidRDefault="00F045B4" w:rsidP="005F5929">
            <w:pPr>
              <w:pStyle w:val="ListBullet"/>
              <w:numPr>
                <w:ilvl w:val="0"/>
                <w:numId w:val="0"/>
              </w:numPr>
            </w:pPr>
            <w:r>
              <w:t>Musica</w:t>
            </w:r>
          </w:p>
        </w:tc>
        <w:tc>
          <w:tcPr>
            <w:tcW w:w="1050" w:type="dxa"/>
          </w:tcPr>
          <w:p w14:paraId="71F1B433" w14:textId="308C4A40" w:rsidR="00F045B4" w:rsidRDefault="00F120EE" w:rsidP="005F5929">
            <w:pPr>
              <w:pStyle w:val="ListBullet"/>
              <w:numPr>
                <w:ilvl w:val="0"/>
                <w:numId w:val="0"/>
              </w:numPr>
            </w:pPr>
            <w:r>
              <w:t>11/2023-07/2024</w:t>
            </w:r>
          </w:p>
        </w:tc>
        <w:tc>
          <w:tcPr>
            <w:tcW w:w="1047" w:type="dxa"/>
          </w:tcPr>
          <w:p w14:paraId="17AE051A" w14:textId="71DDEAA4" w:rsidR="00F045B4" w:rsidRDefault="00F120EE" w:rsidP="005F5929">
            <w:pPr>
              <w:pStyle w:val="ListBullet"/>
              <w:numPr>
                <w:ilvl w:val="0"/>
                <w:numId w:val="0"/>
              </w:numPr>
            </w:pPr>
            <w:r>
              <w:t xml:space="preserve">Oiler </w:t>
            </w:r>
          </w:p>
        </w:tc>
        <w:tc>
          <w:tcPr>
            <w:tcW w:w="5102" w:type="dxa"/>
          </w:tcPr>
          <w:p w14:paraId="49DB870C" w14:textId="77777777" w:rsidR="00F045B4" w:rsidRDefault="00481365" w:rsidP="00D55224">
            <w:pPr>
              <w:pStyle w:val="ListBullet"/>
              <w:numPr>
                <w:ilvl w:val="0"/>
                <w:numId w:val="26"/>
              </w:numPr>
            </w:pPr>
            <w:r>
              <w:t>Almost exclusively assisting the 1</w:t>
            </w:r>
            <w:r w:rsidRPr="00481365">
              <w:rPr>
                <w:vertAlign w:val="superscript"/>
              </w:rPr>
              <w:t>st</w:t>
            </w:r>
            <w:r>
              <w:t xml:space="preserve"> engineer in generator maintenance</w:t>
            </w:r>
          </w:p>
          <w:p w14:paraId="231B791A" w14:textId="77777777" w:rsidR="00481365" w:rsidRDefault="00B3233C" w:rsidP="00D55224">
            <w:pPr>
              <w:pStyle w:val="ListBullet"/>
              <w:numPr>
                <w:ilvl w:val="0"/>
                <w:numId w:val="26"/>
              </w:numPr>
            </w:pPr>
            <w:r>
              <w:t>Assisted foreman in general upkeep on engine room</w:t>
            </w:r>
          </w:p>
          <w:p w14:paraId="609AEDE7" w14:textId="595B3029" w:rsidR="00B3233C" w:rsidRDefault="00B3233C" w:rsidP="00D55224">
            <w:pPr>
              <w:pStyle w:val="ListBullet"/>
              <w:numPr>
                <w:ilvl w:val="0"/>
                <w:numId w:val="26"/>
              </w:numPr>
            </w:pPr>
            <w:r>
              <w:t xml:space="preserve">Involved in dry dock in Valletta </w:t>
            </w:r>
          </w:p>
        </w:tc>
      </w:tr>
    </w:tbl>
    <w:p w14:paraId="7E4BB0B5" w14:textId="77777777" w:rsidR="00BE18A4" w:rsidRDefault="00BE18A4" w:rsidP="005F5929">
      <w:pPr>
        <w:pStyle w:val="ListBullet"/>
        <w:numPr>
          <w:ilvl w:val="0"/>
          <w:numId w:val="0"/>
        </w:numPr>
        <w:ind w:left="288"/>
      </w:pPr>
    </w:p>
    <w:p w14:paraId="74B2AD37" w14:textId="77777777" w:rsidR="00003455" w:rsidRDefault="00003455" w:rsidP="00003455"/>
    <w:p w14:paraId="05AC05CE" w14:textId="77777777" w:rsidR="00F41BEE" w:rsidRDefault="000A119F" w:rsidP="006E0605">
      <w:pPr>
        <w:pStyle w:val="Heading1"/>
      </w:pPr>
      <w:sdt>
        <w:sdtPr>
          <w:id w:val="1513793667"/>
          <w:placeholder>
            <w:docPart w:val="9B51457F55BD004BAF036D31411EBD7A"/>
          </w:placeholder>
          <w:temporary/>
          <w:showingPlcHdr/>
          <w15:appearance w15:val="hidden"/>
        </w:sdtPr>
        <w:sdtEndPr/>
        <w:sdtContent>
          <w:r w:rsidR="00F41BEE">
            <w:t>Education</w:t>
          </w:r>
        </w:sdtContent>
      </w:sdt>
    </w:p>
    <w:p w14:paraId="336755D3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072BAEEC" wp14:editId="31E254D9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AB512E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1E545D04" w14:textId="3B6009BA" w:rsidR="00F41BEE" w:rsidRDefault="006C3E50" w:rsidP="006E0605">
      <w:pPr>
        <w:pStyle w:val="Heading2"/>
      </w:pPr>
      <w:r>
        <w:t xml:space="preserve"> </w:t>
      </w:r>
      <w:r w:rsidR="002E07D0" w:rsidRPr="002E07D0">
        <w:t>Universit</w:t>
      </w:r>
      <w:r w:rsidR="002E07D0">
        <w:t xml:space="preserve">y </w:t>
      </w:r>
      <w:r w:rsidR="002E07D0" w:rsidRPr="002E07D0">
        <w:t>Kuala Lumpur Malaysian Institute of Marine Engineering Technology</w:t>
      </w:r>
      <w:r w:rsidR="00003455">
        <w:tab/>
      </w:r>
      <w:r w:rsidR="00305461">
        <w:t>2018</w:t>
      </w:r>
    </w:p>
    <w:p w14:paraId="4C36F6AA" w14:textId="21AD8CAE" w:rsidR="00A932CC" w:rsidRDefault="00305461" w:rsidP="00F74ACF">
      <w:r>
        <w:t>Diploma in Marine Engineerin</w:t>
      </w:r>
      <w:r w:rsidR="00F74ACF">
        <w:t>g</w:t>
      </w:r>
    </w:p>
    <w:p w14:paraId="03837B10" w14:textId="77777777" w:rsidR="00A249EB" w:rsidRDefault="00A249EB" w:rsidP="00A932CC">
      <w:pPr>
        <w:spacing w:line="168" w:lineRule="auto"/>
      </w:pPr>
    </w:p>
    <w:p w14:paraId="73A1BC4F" w14:textId="47DCFA84" w:rsidR="00A932CC" w:rsidRPr="00A932CC" w:rsidRDefault="00A249EB" w:rsidP="00A932CC">
      <w:pPr>
        <w:spacing w:line="168" w:lineRule="auto"/>
        <w:rPr>
          <w:sz w:val="10"/>
          <w:szCs w:val="12"/>
        </w:rPr>
      </w:pPr>
      <w:r w:rsidRPr="00293BC3">
        <w:rPr>
          <w:rFonts w:asciiTheme="majorHAnsi" w:hAnsiTheme="majorHAnsi"/>
          <w:b/>
          <w:bCs/>
          <w:sz w:val="24"/>
          <w:szCs w:val="24"/>
        </w:rPr>
        <w:t xml:space="preserve">Standards of Training, Certification, and </w:t>
      </w:r>
      <w:proofErr w:type="spellStart"/>
      <w:r w:rsidRPr="00293BC3">
        <w:rPr>
          <w:rFonts w:asciiTheme="majorHAnsi" w:hAnsiTheme="majorHAnsi"/>
          <w:b/>
          <w:bCs/>
          <w:sz w:val="24"/>
          <w:szCs w:val="24"/>
        </w:rPr>
        <w:t>Watchkeeping</w:t>
      </w:r>
      <w:proofErr w:type="spellEnd"/>
      <w:r w:rsidRPr="00293BC3">
        <w:rPr>
          <w:rFonts w:asciiTheme="majorHAnsi" w:hAnsiTheme="majorHAnsi"/>
          <w:b/>
          <w:bCs/>
          <w:sz w:val="24"/>
          <w:szCs w:val="24"/>
        </w:rPr>
        <w:t xml:space="preserve"> for Seafarers</w:t>
      </w:r>
      <w:r w:rsidR="00A932CC" w:rsidRPr="00A932CC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FD3E874" wp14:editId="0F899345">
                <wp:extent cx="5943600" cy="0"/>
                <wp:effectExtent l="0" t="0" r="0" b="0"/>
                <wp:docPr id="16721028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1F20FE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W w:w="9536" w:type="dxa"/>
        <w:tblLayout w:type="fixed"/>
        <w:tblLook w:val="04A0" w:firstRow="1" w:lastRow="0" w:firstColumn="1" w:lastColumn="0" w:noHBand="0" w:noVBand="1"/>
      </w:tblPr>
      <w:tblGrid>
        <w:gridCol w:w="2539"/>
        <w:gridCol w:w="4295"/>
        <w:gridCol w:w="1318"/>
        <w:gridCol w:w="1384"/>
      </w:tblGrid>
      <w:tr w:rsidR="00B13AFA" w14:paraId="23270374" w14:textId="77777777" w:rsidTr="00766E36">
        <w:trPr>
          <w:trHeight w:val="395"/>
        </w:trPr>
        <w:tc>
          <w:tcPr>
            <w:tcW w:w="2539" w:type="dxa"/>
          </w:tcPr>
          <w:p w14:paraId="4477A091" w14:textId="0FE28DA3" w:rsidR="00B13AFA" w:rsidRDefault="0065681D" w:rsidP="00003455">
            <w:r>
              <w:t>Name</w:t>
            </w:r>
          </w:p>
        </w:tc>
        <w:tc>
          <w:tcPr>
            <w:tcW w:w="4295" w:type="dxa"/>
          </w:tcPr>
          <w:p w14:paraId="3C57C6B9" w14:textId="3F58858D" w:rsidR="00B13AFA" w:rsidRDefault="0065681D" w:rsidP="00003455">
            <w:r>
              <w:t>Validation Id</w:t>
            </w:r>
          </w:p>
        </w:tc>
        <w:tc>
          <w:tcPr>
            <w:tcW w:w="1318" w:type="dxa"/>
          </w:tcPr>
          <w:p w14:paraId="0E6F7E34" w14:textId="786116BA" w:rsidR="00B13AFA" w:rsidRDefault="001574B7" w:rsidP="00003455">
            <w:proofErr w:type="spellStart"/>
            <w:r>
              <w:t>Expriy</w:t>
            </w:r>
            <w:proofErr w:type="spellEnd"/>
          </w:p>
        </w:tc>
        <w:tc>
          <w:tcPr>
            <w:tcW w:w="1384" w:type="dxa"/>
          </w:tcPr>
          <w:p w14:paraId="66493FF2" w14:textId="74EBEC0D" w:rsidR="00B13AFA" w:rsidRDefault="000548EB" w:rsidP="00003455">
            <w:r>
              <w:t>Location</w:t>
            </w:r>
          </w:p>
        </w:tc>
      </w:tr>
      <w:tr w:rsidR="00B13AFA" w14:paraId="3F94CC50" w14:textId="77777777" w:rsidTr="00766E36">
        <w:trPr>
          <w:trHeight w:val="427"/>
        </w:trPr>
        <w:tc>
          <w:tcPr>
            <w:tcW w:w="2539" w:type="dxa"/>
          </w:tcPr>
          <w:p w14:paraId="2ABC3922" w14:textId="2F10D511" w:rsidR="00B13AFA" w:rsidRDefault="00F83B1D" w:rsidP="00003455">
            <w:r w:rsidRPr="00F83B1D">
              <w:t>Basic Training</w:t>
            </w:r>
            <w:r w:rsidR="0026177D">
              <w:t xml:space="preserve"> Refresher</w:t>
            </w:r>
          </w:p>
        </w:tc>
        <w:tc>
          <w:tcPr>
            <w:tcW w:w="4295" w:type="dxa"/>
          </w:tcPr>
          <w:p w14:paraId="11E8857A" w14:textId="246888A8" w:rsidR="00B13AFA" w:rsidRDefault="00FE1AEB" w:rsidP="00003455">
            <w:r w:rsidRPr="00FE1AEB">
              <w:t>STCW2010/</w:t>
            </w:r>
            <w:proofErr w:type="spellStart"/>
            <w:r w:rsidR="00ED0C92">
              <w:t>PELITAKKB</w:t>
            </w:r>
            <w:proofErr w:type="spellEnd"/>
            <w:r w:rsidRPr="00FE1AEB">
              <w:t>/</w:t>
            </w:r>
            <w:r w:rsidR="00ED0C92">
              <w:t>BTR</w:t>
            </w:r>
            <w:r w:rsidR="00AA1FBF">
              <w:t>/</w:t>
            </w:r>
            <w:r w:rsidR="002A1D5C">
              <w:t>02286</w:t>
            </w:r>
            <w:r w:rsidR="00EB217E">
              <w:t>/20</w:t>
            </w:r>
            <w:r w:rsidR="00AB6F74">
              <w:t>24</w:t>
            </w:r>
          </w:p>
        </w:tc>
        <w:tc>
          <w:tcPr>
            <w:tcW w:w="1318" w:type="dxa"/>
          </w:tcPr>
          <w:p w14:paraId="20554EAC" w14:textId="03567777" w:rsidR="00B13AFA" w:rsidRDefault="00A13ABD" w:rsidP="00003455">
            <w:r>
              <w:t>25-09-2029</w:t>
            </w:r>
          </w:p>
        </w:tc>
        <w:tc>
          <w:tcPr>
            <w:tcW w:w="1384" w:type="dxa"/>
          </w:tcPr>
          <w:p w14:paraId="03B7DC8D" w14:textId="262FC0B7" w:rsidR="00B13AFA" w:rsidRDefault="007660B3" w:rsidP="00003455">
            <w:r>
              <w:t>Malaysia</w:t>
            </w:r>
          </w:p>
        </w:tc>
      </w:tr>
      <w:tr w:rsidR="00B13AFA" w14:paraId="3A2A5138" w14:textId="77777777" w:rsidTr="00766E36">
        <w:trPr>
          <w:trHeight w:val="395"/>
        </w:trPr>
        <w:tc>
          <w:tcPr>
            <w:tcW w:w="2539" w:type="dxa"/>
          </w:tcPr>
          <w:p w14:paraId="4A6EF0A7" w14:textId="5B0B4613" w:rsidR="00B13AFA" w:rsidRDefault="00230DCD" w:rsidP="00003455">
            <w:r>
              <w:t>Basic Training Oil and Chemical Tanker</w:t>
            </w:r>
          </w:p>
        </w:tc>
        <w:tc>
          <w:tcPr>
            <w:tcW w:w="4295" w:type="dxa"/>
          </w:tcPr>
          <w:p w14:paraId="1D131D79" w14:textId="0D779E92" w:rsidR="00B13AFA" w:rsidRDefault="00080FC4" w:rsidP="00003455">
            <w:r>
              <w:t>STCW2010/META/</w:t>
            </w:r>
            <w:r w:rsidR="00BE4ACC">
              <w:t>BOCTT/</w:t>
            </w:r>
            <w:r w:rsidR="005953C8">
              <w:t>01660/2019</w:t>
            </w:r>
          </w:p>
        </w:tc>
        <w:tc>
          <w:tcPr>
            <w:tcW w:w="1318" w:type="dxa"/>
          </w:tcPr>
          <w:p w14:paraId="015E6687" w14:textId="3FB1DC33" w:rsidR="00B13AFA" w:rsidRDefault="001574B7" w:rsidP="00003455">
            <w:r>
              <w:t>-</w:t>
            </w:r>
          </w:p>
        </w:tc>
        <w:tc>
          <w:tcPr>
            <w:tcW w:w="1384" w:type="dxa"/>
          </w:tcPr>
          <w:p w14:paraId="1D900C08" w14:textId="01DE26E5" w:rsidR="00B13AFA" w:rsidRDefault="007660B3" w:rsidP="00003455">
            <w:r>
              <w:t>Malaysia</w:t>
            </w:r>
          </w:p>
        </w:tc>
      </w:tr>
      <w:tr w:rsidR="00B13AFA" w14:paraId="7A066C85" w14:textId="77777777" w:rsidTr="00766E36">
        <w:trPr>
          <w:trHeight w:val="427"/>
        </w:trPr>
        <w:tc>
          <w:tcPr>
            <w:tcW w:w="2539" w:type="dxa"/>
          </w:tcPr>
          <w:p w14:paraId="047AAD2C" w14:textId="388302D1" w:rsidR="00B13AFA" w:rsidRDefault="004B0EC9" w:rsidP="00003455">
            <w:r>
              <w:t>Designated Security Duties</w:t>
            </w:r>
          </w:p>
        </w:tc>
        <w:tc>
          <w:tcPr>
            <w:tcW w:w="4295" w:type="dxa"/>
          </w:tcPr>
          <w:p w14:paraId="7152285B" w14:textId="215443B3" w:rsidR="00B13AFA" w:rsidRDefault="00AA4262" w:rsidP="00003455">
            <w:r>
              <w:t>STCW2010/META/SDD/</w:t>
            </w:r>
            <w:r w:rsidR="00BE0688">
              <w:t>01780/2019</w:t>
            </w:r>
          </w:p>
        </w:tc>
        <w:tc>
          <w:tcPr>
            <w:tcW w:w="1318" w:type="dxa"/>
          </w:tcPr>
          <w:p w14:paraId="77E30DD0" w14:textId="25596952" w:rsidR="00B13AFA" w:rsidRDefault="001574B7" w:rsidP="00003455">
            <w:r>
              <w:t>-</w:t>
            </w:r>
          </w:p>
        </w:tc>
        <w:tc>
          <w:tcPr>
            <w:tcW w:w="1384" w:type="dxa"/>
          </w:tcPr>
          <w:p w14:paraId="5C95CDD6" w14:textId="75D67B05" w:rsidR="00B13AFA" w:rsidRDefault="007660B3" w:rsidP="00003455">
            <w:r>
              <w:t>Malaysia</w:t>
            </w:r>
          </w:p>
        </w:tc>
      </w:tr>
      <w:tr w:rsidR="00B13AFA" w14:paraId="33C2331B" w14:textId="77777777" w:rsidTr="00766E36">
        <w:trPr>
          <w:trHeight w:val="395"/>
        </w:trPr>
        <w:tc>
          <w:tcPr>
            <w:tcW w:w="2539" w:type="dxa"/>
          </w:tcPr>
          <w:p w14:paraId="637E2C17" w14:textId="4DD88929" w:rsidR="00B13AFA" w:rsidRDefault="000A5753" w:rsidP="00003455">
            <w:r>
              <w:t>Security Awareness</w:t>
            </w:r>
          </w:p>
        </w:tc>
        <w:tc>
          <w:tcPr>
            <w:tcW w:w="4295" w:type="dxa"/>
          </w:tcPr>
          <w:p w14:paraId="7A6E5F45" w14:textId="5E6911C0" w:rsidR="00B13AFA" w:rsidRDefault="004658C7" w:rsidP="00003455">
            <w:r>
              <w:t>STCW2010/META/</w:t>
            </w:r>
            <w:r w:rsidR="00490B4A">
              <w:t>SA/</w:t>
            </w:r>
            <w:r w:rsidR="00574D8B">
              <w:t>01772/2019</w:t>
            </w:r>
          </w:p>
        </w:tc>
        <w:tc>
          <w:tcPr>
            <w:tcW w:w="1318" w:type="dxa"/>
          </w:tcPr>
          <w:p w14:paraId="7749D000" w14:textId="722A2BA1" w:rsidR="00B13AFA" w:rsidRDefault="001574B7" w:rsidP="00003455">
            <w:r>
              <w:t>-</w:t>
            </w:r>
          </w:p>
        </w:tc>
        <w:tc>
          <w:tcPr>
            <w:tcW w:w="1384" w:type="dxa"/>
          </w:tcPr>
          <w:p w14:paraId="65BD8C74" w14:textId="25BC5048" w:rsidR="00B13AFA" w:rsidRDefault="007660B3" w:rsidP="00003455">
            <w:r>
              <w:t>Malaysia</w:t>
            </w:r>
          </w:p>
        </w:tc>
      </w:tr>
      <w:tr w:rsidR="00B13AFA" w14:paraId="39DD1882" w14:textId="77777777" w:rsidTr="00766E36">
        <w:trPr>
          <w:trHeight w:val="427"/>
        </w:trPr>
        <w:tc>
          <w:tcPr>
            <w:tcW w:w="2539" w:type="dxa"/>
          </w:tcPr>
          <w:p w14:paraId="3C2F5B0A" w14:textId="5CDF9229" w:rsidR="00B13AFA" w:rsidRDefault="00236855" w:rsidP="00003455">
            <w:r>
              <w:t xml:space="preserve">Proficiency in Survival Craft and </w:t>
            </w:r>
            <w:r w:rsidR="00010CA8">
              <w:t>Rescue Boat</w:t>
            </w:r>
          </w:p>
        </w:tc>
        <w:tc>
          <w:tcPr>
            <w:tcW w:w="4295" w:type="dxa"/>
          </w:tcPr>
          <w:p w14:paraId="7FC46C5D" w14:textId="2534D0DB" w:rsidR="00B13AFA" w:rsidRDefault="00626D81" w:rsidP="00003455">
            <w:r>
              <w:t>STCW2010/</w:t>
            </w:r>
            <w:proofErr w:type="spellStart"/>
            <w:r>
              <w:t>PELITA</w:t>
            </w:r>
            <w:r w:rsidR="001D4B64">
              <w:t>KKB</w:t>
            </w:r>
            <w:proofErr w:type="spellEnd"/>
            <w:r w:rsidR="001D4B64">
              <w:t>/</w:t>
            </w:r>
            <w:r w:rsidR="00BE54A8">
              <w:t>PSC/</w:t>
            </w:r>
            <w:r w:rsidR="00901A4D">
              <w:t>05599/</w:t>
            </w:r>
            <w:r w:rsidR="008B345C">
              <w:t>2022</w:t>
            </w:r>
          </w:p>
        </w:tc>
        <w:tc>
          <w:tcPr>
            <w:tcW w:w="1318" w:type="dxa"/>
          </w:tcPr>
          <w:p w14:paraId="2D7E34E8" w14:textId="058002E3" w:rsidR="00B13AFA" w:rsidRDefault="00DC657B" w:rsidP="00003455">
            <w:r>
              <w:t>20-02-2027</w:t>
            </w:r>
          </w:p>
        </w:tc>
        <w:tc>
          <w:tcPr>
            <w:tcW w:w="1384" w:type="dxa"/>
          </w:tcPr>
          <w:p w14:paraId="5DC06B31" w14:textId="3D4D7C2B" w:rsidR="00B13AFA" w:rsidRDefault="007660B3" w:rsidP="00003455">
            <w:r>
              <w:t>Malaysia</w:t>
            </w:r>
          </w:p>
        </w:tc>
      </w:tr>
      <w:tr w:rsidR="00B13AFA" w14:paraId="6CA63E02" w14:textId="77777777" w:rsidTr="00766E36">
        <w:trPr>
          <w:trHeight w:val="395"/>
        </w:trPr>
        <w:tc>
          <w:tcPr>
            <w:tcW w:w="2539" w:type="dxa"/>
          </w:tcPr>
          <w:p w14:paraId="720207AB" w14:textId="66B085C2" w:rsidR="00B13AFA" w:rsidRDefault="00EC3970" w:rsidP="00003455">
            <w:r>
              <w:t>Advance Fire Fighting</w:t>
            </w:r>
          </w:p>
        </w:tc>
        <w:tc>
          <w:tcPr>
            <w:tcW w:w="4295" w:type="dxa"/>
          </w:tcPr>
          <w:p w14:paraId="52ED2029" w14:textId="1AC51593" w:rsidR="00B13AFA" w:rsidRDefault="008B345C" w:rsidP="00003455">
            <w:r>
              <w:t>STCW2010/</w:t>
            </w:r>
            <w:proofErr w:type="spellStart"/>
            <w:r>
              <w:t>PELITAKKB</w:t>
            </w:r>
            <w:proofErr w:type="spellEnd"/>
            <w:r>
              <w:t>/AFF</w:t>
            </w:r>
            <w:r w:rsidR="00FD1DBF">
              <w:t>/0</w:t>
            </w:r>
            <w:r w:rsidR="00D65E1A">
              <w:t>0517/2022</w:t>
            </w:r>
          </w:p>
        </w:tc>
        <w:tc>
          <w:tcPr>
            <w:tcW w:w="1318" w:type="dxa"/>
          </w:tcPr>
          <w:p w14:paraId="6DF79417" w14:textId="19DD7DA5" w:rsidR="00B13AFA" w:rsidRDefault="00766E36" w:rsidP="00003455">
            <w:r>
              <w:t>14-02-2027</w:t>
            </w:r>
          </w:p>
        </w:tc>
        <w:tc>
          <w:tcPr>
            <w:tcW w:w="1384" w:type="dxa"/>
          </w:tcPr>
          <w:p w14:paraId="4DF93655" w14:textId="18297864" w:rsidR="00B13AFA" w:rsidRDefault="007660B3" w:rsidP="00003455">
            <w:r>
              <w:t>Malaysia</w:t>
            </w:r>
          </w:p>
        </w:tc>
      </w:tr>
      <w:tr w:rsidR="00B13AFA" w14:paraId="208A4BD3" w14:textId="77777777" w:rsidTr="00766E36">
        <w:trPr>
          <w:trHeight w:val="427"/>
        </w:trPr>
        <w:tc>
          <w:tcPr>
            <w:tcW w:w="2539" w:type="dxa"/>
          </w:tcPr>
          <w:p w14:paraId="40A5B87B" w14:textId="41631C6F" w:rsidR="00B13AFA" w:rsidRDefault="003252C4" w:rsidP="00003455">
            <w:r>
              <w:t>Medical First Aid</w:t>
            </w:r>
          </w:p>
        </w:tc>
        <w:tc>
          <w:tcPr>
            <w:tcW w:w="4295" w:type="dxa"/>
          </w:tcPr>
          <w:p w14:paraId="30A313C9" w14:textId="3E316C32" w:rsidR="00B13AFA" w:rsidRDefault="00084935" w:rsidP="00003455">
            <w:r>
              <w:t>STCW2010/</w:t>
            </w:r>
            <w:proofErr w:type="spellStart"/>
            <w:r>
              <w:t>PELITAKKB</w:t>
            </w:r>
            <w:proofErr w:type="spellEnd"/>
            <w:r>
              <w:t>/MFA</w:t>
            </w:r>
            <w:r w:rsidR="001D648C">
              <w:t>/</w:t>
            </w:r>
            <w:r w:rsidR="009A0664">
              <w:t>00465</w:t>
            </w:r>
            <w:r w:rsidR="0026177D">
              <w:t>/2022</w:t>
            </w:r>
          </w:p>
        </w:tc>
        <w:tc>
          <w:tcPr>
            <w:tcW w:w="1318" w:type="dxa"/>
          </w:tcPr>
          <w:p w14:paraId="7B3ADC55" w14:textId="4BAB1417" w:rsidR="00B13AFA" w:rsidRDefault="00E875AA" w:rsidP="00003455">
            <w:r>
              <w:t>-</w:t>
            </w:r>
          </w:p>
        </w:tc>
        <w:tc>
          <w:tcPr>
            <w:tcW w:w="1384" w:type="dxa"/>
          </w:tcPr>
          <w:p w14:paraId="1C23B2AD" w14:textId="31BBA702" w:rsidR="00B13AFA" w:rsidRDefault="007660B3" w:rsidP="00003455">
            <w:r>
              <w:t>Malaysia</w:t>
            </w:r>
          </w:p>
        </w:tc>
      </w:tr>
    </w:tbl>
    <w:p w14:paraId="7F959F41" w14:textId="77777777" w:rsidR="00003455" w:rsidRDefault="00003455" w:rsidP="00003455"/>
    <w:p w14:paraId="2A0B6CD0" w14:textId="77777777" w:rsidR="00F41BEE" w:rsidRDefault="000A119F" w:rsidP="00D52131">
      <w:pPr>
        <w:pStyle w:val="Heading1"/>
      </w:pPr>
      <w:sdt>
        <w:sdtPr>
          <w:id w:val="592895854"/>
          <w:placeholder>
            <w:docPart w:val="8CAC5839C7B89F4F97A5275853AF68A6"/>
          </w:placeholder>
          <w:temporary/>
          <w:showingPlcHdr/>
          <w15:appearance w15:val="hidden"/>
        </w:sdtPr>
        <w:sdtEndPr/>
        <w:sdtContent>
          <w:r w:rsidR="00F41BEE">
            <w:t>Skills &amp; abilities</w:t>
          </w:r>
        </w:sdtContent>
      </w:sdt>
    </w:p>
    <w:p w14:paraId="135A2621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2DDDCC0" wp14:editId="246A9C60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129A41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4758D2B" w14:textId="77777777" w:rsidR="00F41BEE" w:rsidRDefault="000A119F" w:rsidP="00F37140">
      <w:pPr>
        <w:pStyle w:val="ListBullet"/>
      </w:pPr>
      <w:sdt>
        <w:sdtPr>
          <w:id w:val="-1240710294"/>
          <w:placeholder>
            <w:docPart w:val="F1322187176E6348B2A55C2B39440AA3"/>
          </w:placeholder>
          <w:temporary/>
          <w:showingPlcHdr/>
          <w15:appearance w15:val="hidden"/>
        </w:sdtPr>
        <w:sdtEndPr/>
        <w:sdtContent>
          <w:r w:rsidR="00F41BEE">
            <w:t>Management</w:t>
          </w:r>
        </w:sdtContent>
      </w:sdt>
    </w:p>
    <w:p w14:paraId="2CB5618C" w14:textId="77777777" w:rsidR="00F41BEE" w:rsidRDefault="000A119F" w:rsidP="00F37140">
      <w:pPr>
        <w:pStyle w:val="ListBullet"/>
      </w:pPr>
      <w:sdt>
        <w:sdtPr>
          <w:id w:val="-296685869"/>
          <w:placeholder>
            <w:docPart w:val="B8C59712BCD9354CBB4751C8039F9FBC"/>
          </w:placeholder>
          <w:temporary/>
          <w:showingPlcHdr/>
          <w15:appearance w15:val="hidden"/>
        </w:sdtPr>
        <w:sdtEndPr/>
        <w:sdtContent>
          <w:r w:rsidR="00F41BEE">
            <w:t>Problem solving</w:t>
          </w:r>
        </w:sdtContent>
      </w:sdt>
    </w:p>
    <w:p w14:paraId="456BF0CE" w14:textId="77777777" w:rsidR="00F41BEE" w:rsidRDefault="000A119F" w:rsidP="00F37140">
      <w:pPr>
        <w:pStyle w:val="ListBullet"/>
      </w:pPr>
      <w:sdt>
        <w:sdtPr>
          <w:id w:val="-94178466"/>
          <w:placeholder>
            <w:docPart w:val="376751E7AFBF94428C4827D5D4F42A70"/>
          </w:placeholder>
          <w:temporary/>
          <w:showingPlcHdr/>
          <w15:appearance w15:val="hidden"/>
        </w:sdtPr>
        <w:sdtEndPr/>
        <w:sdtContent>
          <w:r w:rsidR="00F41BEE" w:rsidRPr="005338E9">
            <w:t>Communication</w:t>
          </w:r>
        </w:sdtContent>
      </w:sdt>
    </w:p>
    <w:p w14:paraId="5901EA79" w14:textId="77777777" w:rsidR="00F41BEE" w:rsidRDefault="000A119F" w:rsidP="00F37140">
      <w:pPr>
        <w:pStyle w:val="ListBullet"/>
      </w:pPr>
      <w:sdt>
        <w:sdtPr>
          <w:id w:val="1135608373"/>
          <w:placeholder>
            <w:docPart w:val="34F0082D9D66DF478A40A5D07B2660F3"/>
          </w:placeholder>
          <w:temporary/>
          <w:showingPlcHdr/>
          <w15:appearance w15:val="hidden"/>
        </w:sdtPr>
        <w:sdtEndPr/>
        <w:sdtContent>
          <w:r w:rsidR="00F41BEE">
            <w:t>Leadership</w:t>
          </w:r>
        </w:sdtContent>
      </w:sdt>
      <w:r w:rsidR="00F41BEE">
        <w:t xml:space="preserve"> </w:t>
      </w:r>
    </w:p>
    <w:p w14:paraId="3900DCCB" w14:textId="210D056B" w:rsidR="00085589" w:rsidRDefault="00085589" w:rsidP="00F37140">
      <w:pPr>
        <w:pStyle w:val="ListBullet"/>
      </w:pPr>
      <w:r>
        <w:t>Welding</w:t>
      </w:r>
    </w:p>
    <w:sectPr w:rsidR="00085589" w:rsidSect="00ED598E"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091A" w14:textId="77777777" w:rsidR="00A85C2D" w:rsidRDefault="00A85C2D">
      <w:pPr>
        <w:spacing w:after="0"/>
      </w:pPr>
      <w:r>
        <w:separator/>
      </w:r>
    </w:p>
  </w:endnote>
  <w:endnote w:type="continuationSeparator" w:id="0">
    <w:p w14:paraId="0E6CC226" w14:textId="77777777" w:rsidR="00A85C2D" w:rsidRDefault="00A85C2D">
      <w:pPr>
        <w:spacing w:after="0"/>
      </w:pPr>
      <w:r>
        <w:continuationSeparator/>
      </w:r>
    </w:p>
  </w:endnote>
  <w:endnote w:type="continuationNotice" w:id="1">
    <w:p w14:paraId="0A53E875" w14:textId="77777777" w:rsidR="00A85C2D" w:rsidRDefault="00A85C2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STIX Two Math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altName w:val="Baskerville"/>
    <w:panose1 w:val="020B060402020202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4020202020204"/>
    <w:charset w:val="80"/>
    <w:family w:val="modern"/>
    <w:pitch w:val="fixed"/>
    <w:sig w:usb0="E0002AFF" w:usb1="6AC7FDFB" w:usb2="08000012" w:usb3="00000000" w:csb0="0002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402020202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4020202020204"/>
    <w:charset w:val="00"/>
    <w:family w:val="modern"/>
    <w:pitch w:val="fixed"/>
    <w:sig w:usb0="E00006FF" w:usb1="0000FCFF" w:usb2="00000001" w:usb3="00000000" w:csb0="0000019F" w:csb1="00000000"/>
  </w:font>
  <w:font w:name=".AppleSystemUIFont">
    <w:altName w:val="Arial"/>
    <w:panose1 w:val="020B0604020202020204"/>
    <w:charset w:val="00"/>
    <w:family w:val="roman"/>
    <w:notTrueType/>
    <w:pitch w:val="default"/>
  </w:font>
  <w:font w:name="UICTFontTextStyleBody">
    <w:altName w:val="Arial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48F1" w14:textId="77777777" w:rsidR="00A85C2D" w:rsidRDefault="00A85C2D">
      <w:pPr>
        <w:spacing w:after="0"/>
      </w:pPr>
      <w:r>
        <w:separator/>
      </w:r>
    </w:p>
  </w:footnote>
  <w:footnote w:type="continuationSeparator" w:id="0">
    <w:p w14:paraId="6C9678A1" w14:textId="77777777" w:rsidR="00A85C2D" w:rsidRDefault="00A85C2D">
      <w:pPr>
        <w:spacing w:after="0"/>
      </w:pPr>
      <w:r>
        <w:continuationSeparator/>
      </w:r>
    </w:p>
  </w:footnote>
  <w:footnote w:type="continuationNotice" w:id="1">
    <w:p w14:paraId="57407C97" w14:textId="77777777" w:rsidR="00A85C2D" w:rsidRDefault="00A85C2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2C581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42173B4"/>
    <w:multiLevelType w:val="hybridMultilevel"/>
    <w:tmpl w:val="3DF66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41DF5"/>
    <w:multiLevelType w:val="hybridMultilevel"/>
    <w:tmpl w:val="D49C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47EE4AFD"/>
    <w:multiLevelType w:val="hybridMultilevel"/>
    <w:tmpl w:val="344E2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6324C"/>
    <w:multiLevelType w:val="hybridMultilevel"/>
    <w:tmpl w:val="8E7A3F94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AF44CF"/>
    <w:multiLevelType w:val="hybridMultilevel"/>
    <w:tmpl w:val="0302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F40FE"/>
    <w:multiLevelType w:val="hybridMultilevel"/>
    <w:tmpl w:val="43D25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D92682"/>
    <w:multiLevelType w:val="hybridMultilevel"/>
    <w:tmpl w:val="1024B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2"/>
  </w:num>
  <w:num w:numId="15" w16cid:durableId="94441604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2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5"/>
  </w:num>
  <w:num w:numId="20" w16cid:durableId="1508517391">
    <w:abstractNumId w:val="14"/>
  </w:num>
  <w:num w:numId="21" w16cid:durableId="245383034">
    <w:abstractNumId w:val="18"/>
  </w:num>
  <w:num w:numId="22" w16cid:durableId="901789114">
    <w:abstractNumId w:val="16"/>
  </w:num>
  <w:num w:numId="23" w16cid:durableId="1259220544">
    <w:abstractNumId w:val="10"/>
  </w:num>
  <w:num w:numId="24" w16cid:durableId="86268784">
    <w:abstractNumId w:val="11"/>
  </w:num>
  <w:num w:numId="25" w16cid:durableId="572277927">
    <w:abstractNumId w:val="17"/>
  </w:num>
  <w:num w:numId="26" w16cid:durableId="16066926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2D"/>
    <w:rsid w:val="00003455"/>
    <w:rsid w:val="00010CA8"/>
    <w:rsid w:val="00021C10"/>
    <w:rsid w:val="00032277"/>
    <w:rsid w:val="00032383"/>
    <w:rsid w:val="00032982"/>
    <w:rsid w:val="00036AFF"/>
    <w:rsid w:val="00037A3D"/>
    <w:rsid w:val="00037A80"/>
    <w:rsid w:val="0004081D"/>
    <w:rsid w:val="00047720"/>
    <w:rsid w:val="00047C0B"/>
    <w:rsid w:val="000539BD"/>
    <w:rsid w:val="000548EB"/>
    <w:rsid w:val="00066E2A"/>
    <w:rsid w:val="00076DB4"/>
    <w:rsid w:val="00080FC4"/>
    <w:rsid w:val="00084935"/>
    <w:rsid w:val="00085589"/>
    <w:rsid w:val="0009195F"/>
    <w:rsid w:val="000A119F"/>
    <w:rsid w:val="000A5753"/>
    <w:rsid w:val="000D355D"/>
    <w:rsid w:val="001046AC"/>
    <w:rsid w:val="0011008C"/>
    <w:rsid w:val="00111371"/>
    <w:rsid w:val="001155B0"/>
    <w:rsid w:val="001172E5"/>
    <w:rsid w:val="001274B5"/>
    <w:rsid w:val="00131D29"/>
    <w:rsid w:val="00140528"/>
    <w:rsid w:val="001433E3"/>
    <w:rsid w:val="001574B7"/>
    <w:rsid w:val="0016014D"/>
    <w:rsid w:val="001608CC"/>
    <w:rsid w:val="0018191F"/>
    <w:rsid w:val="00181FE7"/>
    <w:rsid w:val="00186230"/>
    <w:rsid w:val="001C7507"/>
    <w:rsid w:val="001D4B58"/>
    <w:rsid w:val="001D4B64"/>
    <w:rsid w:val="001D648C"/>
    <w:rsid w:val="00200572"/>
    <w:rsid w:val="0020072B"/>
    <w:rsid w:val="00230DCD"/>
    <w:rsid w:val="00236855"/>
    <w:rsid w:val="002372B6"/>
    <w:rsid w:val="0026177D"/>
    <w:rsid w:val="00262033"/>
    <w:rsid w:val="00271453"/>
    <w:rsid w:val="00276E4F"/>
    <w:rsid w:val="00293BC3"/>
    <w:rsid w:val="00295104"/>
    <w:rsid w:val="002A1D5C"/>
    <w:rsid w:val="002C0DDD"/>
    <w:rsid w:val="002D59A2"/>
    <w:rsid w:val="002E07D0"/>
    <w:rsid w:val="00302F19"/>
    <w:rsid w:val="00304507"/>
    <w:rsid w:val="00305461"/>
    <w:rsid w:val="003108DB"/>
    <w:rsid w:val="003252C4"/>
    <w:rsid w:val="00331246"/>
    <w:rsid w:val="003319FB"/>
    <w:rsid w:val="00351D1B"/>
    <w:rsid w:val="0035561E"/>
    <w:rsid w:val="00357FD0"/>
    <w:rsid w:val="003630D5"/>
    <w:rsid w:val="00365247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20DE9"/>
    <w:rsid w:val="00433CD1"/>
    <w:rsid w:val="00445933"/>
    <w:rsid w:val="004476A1"/>
    <w:rsid w:val="004476B0"/>
    <w:rsid w:val="004606C1"/>
    <w:rsid w:val="004658C7"/>
    <w:rsid w:val="00481365"/>
    <w:rsid w:val="00490B4A"/>
    <w:rsid w:val="004A4BFA"/>
    <w:rsid w:val="004A589F"/>
    <w:rsid w:val="004B0EC9"/>
    <w:rsid w:val="004C675D"/>
    <w:rsid w:val="004D433E"/>
    <w:rsid w:val="004E47F6"/>
    <w:rsid w:val="004E6381"/>
    <w:rsid w:val="004F305A"/>
    <w:rsid w:val="004F7524"/>
    <w:rsid w:val="00500BAB"/>
    <w:rsid w:val="00504FB9"/>
    <w:rsid w:val="005114E7"/>
    <w:rsid w:val="005338E9"/>
    <w:rsid w:val="00536083"/>
    <w:rsid w:val="00542008"/>
    <w:rsid w:val="005463C0"/>
    <w:rsid w:val="005552FF"/>
    <w:rsid w:val="00574D8B"/>
    <w:rsid w:val="00582E2D"/>
    <w:rsid w:val="00585245"/>
    <w:rsid w:val="005953C8"/>
    <w:rsid w:val="005A1CE4"/>
    <w:rsid w:val="005A29F5"/>
    <w:rsid w:val="005A77FC"/>
    <w:rsid w:val="005A7D8A"/>
    <w:rsid w:val="005C2BF4"/>
    <w:rsid w:val="005C4DD4"/>
    <w:rsid w:val="005D49B2"/>
    <w:rsid w:val="005D5D10"/>
    <w:rsid w:val="005E5E55"/>
    <w:rsid w:val="005F04C0"/>
    <w:rsid w:val="005F2829"/>
    <w:rsid w:val="005F5929"/>
    <w:rsid w:val="00605599"/>
    <w:rsid w:val="00616068"/>
    <w:rsid w:val="00626D81"/>
    <w:rsid w:val="00627B1A"/>
    <w:rsid w:val="0065681D"/>
    <w:rsid w:val="006734FD"/>
    <w:rsid w:val="00692F19"/>
    <w:rsid w:val="006953A2"/>
    <w:rsid w:val="006A3D6F"/>
    <w:rsid w:val="006B4315"/>
    <w:rsid w:val="006C3E50"/>
    <w:rsid w:val="006D236F"/>
    <w:rsid w:val="006E0605"/>
    <w:rsid w:val="006E401C"/>
    <w:rsid w:val="006F0EAE"/>
    <w:rsid w:val="006F2441"/>
    <w:rsid w:val="00711175"/>
    <w:rsid w:val="00712084"/>
    <w:rsid w:val="007148DA"/>
    <w:rsid w:val="00730DDB"/>
    <w:rsid w:val="007571DC"/>
    <w:rsid w:val="007660B3"/>
    <w:rsid w:val="00766E36"/>
    <w:rsid w:val="00774126"/>
    <w:rsid w:val="0077621B"/>
    <w:rsid w:val="00781236"/>
    <w:rsid w:val="007941C7"/>
    <w:rsid w:val="007963CE"/>
    <w:rsid w:val="007A7186"/>
    <w:rsid w:val="007D00B3"/>
    <w:rsid w:val="007D1F38"/>
    <w:rsid w:val="00816F2A"/>
    <w:rsid w:val="00820E0A"/>
    <w:rsid w:val="00824550"/>
    <w:rsid w:val="008406FF"/>
    <w:rsid w:val="0084136C"/>
    <w:rsid w:val="00855CA3"/>
    <w:rsid w:val="008560E7"/>
    <w:rsid w:val="0086325C"/>
    <w:rsid w:val="00873549"/>
    <w:rsid w:val="00886378"/>
    <w:rsid w:val="00886E4A"/>
    <w:rsid w:val="008916B6"/>
    <w:rsid w:val="008B345C"/>
    <w:rsid w:val="008D5413"/>
    <w:rsid w:val="008D5A41"/>
    <w:rsid w:val="008D6A27"/>
    <w:rsid w:val="008E038B"/>
    <w:rsid w:val="008E10EB"/>
    <w:rsid w:val="008E5671"/>
    <w:rsid w:val="00901A4D"/>
    <w:rsid w:val="00912D4C"/>
    <w:rsid w:val="00924DC2"/>
    <w:rsid w:val="0093056E"/>
    <w:rsid w:val="0093754D"/>
    <w:rsid w:val="00941348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A0664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475"/>
    <w:rsid w:val="00A00679"/>
    <w:rsid w:val="00A13ABD"/>
    <w:rsid w:val="00A249B7"/>
    <w:rsid w:val="00A249EB"/>
    <w:rsid w:val="00A36F7A"/>
    <w:rsid w:val="00A4390E"/>
    <w:rsid w:val="00A7066C"/>
    <w:rsid w:val="00A70EFD"/>
    <w:rsid w:val="00A8131A"/>
    <w:rsid w:val="00A85C2D"/>
    <w:rsid w:val="00A932CC"/>
    <w:rsid w:val="00AA1FBF"/>
    <w:rsid w:val="00AA2091"/>
    <w:rsid w:val="00AA4262"/>
    <w:rsid w:val="00AB2C3D"/>
    <w:rsid w:val="00AB6F74"/>
    <w:rsid w:val="00AF3073"/>
    <w:rsid w:val="00B02F46"/>
    <w:rsid w:val="00B063E6"/>
    <w:rsid w:val="00B13AFA"/>
    <w:rsid w:val="00B15C87"/>
    <w:rsid w:val="00B203B6"/>
    <w:rsid w:val="00B20A01"/>
    <w:rsid w:val="00B3233C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684B"/>
    <w:rsid w:val="00BD735D"/>
    <w:rsid w:val="00BE0688"/>
    <w:rsid w:val="00BE18A4"/>
    <w:rsid w:val="00BE4ACC"/>
    <w:rsid w:val="00BE54A8"/>
    <w:rsid w:val="00C03729"/>
    <w:rsid w:val="00C04033"/>
    <w:rsid w:val="00C30F46"/>
    <w:rsid w:val="00C437BA"/>
    <w:rsid w:val="00C444AC"/>
    <w:rsid w:val="00C57E43"/>
    <w:rsid w:val="00C6464E"/>
    <w:rsid w:val="00C72B59"/>
    <w:rsid w:val="00C86F4F"/>
    <w:rsid w:val="00C904F1"/>
    <w:rsid w:val="00C9734F"/>
    <w:rsid w:val="00CB7BAF"/>
    <w:rsid w:val="00CC75DB"/>
    <w:rsid w:val="00CF2281"/>
    <w:rsid w:val="00CF29DE"/>
    <w:rsid w:val="00CF71A7"/>
    <w:rsid w:val="00D0045C"/>
    <w:rsid w:val="00D016ED"/>
    <w:rsid w:val="00D05F48"/>
    <w:rsid w:val="00D241A0"/>
    <w:rsid w:val="00D33143"/>
    <w:rsid w:val="00D37D67"/>
    <w:rsid w:val="00D4111F"/>
    <w:rsid w:val="00D468C9"/>
    <w:rsid w:val="00D52131"/>
    <w:rsid w:val="00D55224"/>
    <w:rsid w:val="00D56207"/>
    <w:rsid w:val="00D6278D"/>
    <w:rsid w:val="00D63D9E"/>
    <w:rsid w:val="00D65E1A"/>
    <w:rsid w:val="00D7441A"/>
    <w:rsid w:val="00D757F2"/>
    <w:rsid w:val="00D765AF"/>
    <w:rsid w:val="00D95183"/>
    <w:rsid w:val="00DC657B"/>
    <w:rsid w:val="00DD4208"/>
    <w:rsid w:val="00DF3D23"/>
    <w:rsid w:val="00E01B82"/>
    <w:rsid w:val="00E23538"/>
    <w:rsid w:val="00E321B6"/>
    <w:rsid w:val="00E32944"/>
    <w:rsid w:val="00E45F8D"/>
    <w:rsid w:val="00E71047"/>
    <w:rsid w:val="00E726F0"/>
    <w:rsid w:val="00E875AA"/>
    <w:rsid w:val="00EA2B92"/>
    <w:rsid w:val="00EB217E"/>
    <w:rsid w:val="00EC12CE"/>
    <w:rsid w:val="00EC3970"/>
    <w:rsid w:val="00ED0C92"/>
    <w:rsid w:val="00ED598E"/>
    <w:rsid w:val="00ED7FEB"/>
    <w:rsid w:val="00EE25F3"/>
    <w:rsid w:val="00F045B4"/>
    <w:rsid w:val="00F120EE"/>
    <w:rsid w:val="00F37140"/>
    <w:rsid w:val="00F40303"/>
    <w:rsid w:val="00F41BEE"/>
    <w:rsid w:val="00F74ACF"/>
    <w:rsid w:val="00F83B1D"/>
    <w:rsid w:val="00FD1DBF"/>
    <w:rsid w:val="00FD75EA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C7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u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rsid w:val="00CC75DB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paragraph" w:customStyle="1" w:styleId="p1">
    <w:name w:val="p1"/>
    <w:basedOn w:val="Normal"/>
    <w:rsid w:val="00FD75EA"/>
    <w:pPr>
      <w:spacing w:after="0"/>
      <w:ind w:left="540"/>
    </w:pPr>
    <w:rPr>
      <w:rFonts w:ascii=".AppleSystemUIFont" w:eastAsiaTheme="minorEastAsia" w:hAnsi=".AppleSystemUIFont" w:cs="Times New Roman"/>
      <w:color w:val="auto"/>
      <w:sz w:val="21"/>
      <w:szCs w:val="21"/>
      <w:lang w:val="en-MY" w:eastAsia="en-GB"/>
    </w:rPr>
  </w:style>
  <w:style w:type="character" w:customStyle="1" w:styleId="s1">
    <w:name w:val="s1"/>
    <w:basedOn w:val="DefaultParagraphFont"/>
    <w:rsid w:val="00FD75EA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1746FE7-58A3-C543-91F5-33333C9821DD%7d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4C7BFFE48D284E8FEF4CE3A824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9E541-AB78-0447-BF21-7BE949F1128E}"/>
      </w:docPartPr>
      <w:docPartBody>
        <w:p w:rsidR="002B08D0" w:rsidRDefault="002B08D0">
          <w:pPr>
            <w:pStyle w:val="DD4C7BFFE48D284E8FEF4CE3A8246E4C"/>
          </w:pPr>
          <w:r>
            <w:t>Objective</w:t>
          </w:r>
        </w:p>
      </w:docPartBody>
    </w:docPart>
    <w:docPart>
      <w:docPartPr>
        <w:name w:val="CF4E05AD340CCC4DB77FCA50C9E8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30BA-7607-CC42-83C2-6DFF46835047}"/>
      </w:docPartPr>
      <w:docPartBody>
        <w:p w:rsidR="002B08D0" w:rsidRDefault="002B08D0">
          <w:pPr>
            <w:pStyle w:val="CF4E05AD340CCC4DB77FCA50C9E8243B"/>
          </w:pPr>
          <w:r>
            <w:t>Experience</w:t>
          </w:r>
        </w:p>
      </w:docPartBody>
    </w:docPart>
    <w:docPart>
      <w:docPartPr>
        <w:name w:val="9B51457F55BD004BAF036D31411E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61100-173F-764E-B07B-DFA425581C5D}"/>
      </w:docPartPr>
      <w:docPartBody>
        <w:p w:rsidR="002B08D0" w:rsidRDefault="002B08D0">
          <w:pPr>
            <w:pStyle w:val="9B51457F55BD004BAF036D31411EBD7A"/>
          </w:pPr>
          <w:r>
            <w:t>Education</w:t>
          </w:r>
        </w:p>
      </w:docPartBody>
    </w:docPart>
    <w:docPart>
      <w:docPartPr>
        <w:name w:val="8CAC5839C7B89F4F97A5275853AF6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12FE0-7CF3-CF48-982E-717A7B5C2E65}"/>
      </w:docPartPr>
      <w:docPartBody>
        <w:p w:rsidR="002B08D0" w:rsidRDefault="002B08D0">
          <w:pPr>
            <w:pStyle w:val="8CAC5839C7B89F4F97A5275853AF68A6"/>
          </w:pPr>
          <w:r>
            <w:t>Skills &amp; abilities</w:t>
          </w:r>
        </w:p>
      </w:docPartBody>
    </w:docPart>
    <w:docPart>
      <w:docPartPr>
        <w:name w:val="F1322187176E6348B2A55C2B3944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CD49F-5DFF-8646-BA70-31B57C342768}"/>
      </w:docPartPr>
      <w:docPartBody>
        <w:p w:rsidR="002B08D0" w:rsidRDefault="002B08D0">
          <w:pPr>
            <w:pStyle w:val="F1322187176E6348B2A55C2B39440AA3"/>
          </w:pPr>
          <w:r>
            <w:t>Management</w:t>
          </w:r>
        </w:p>
      </w:docPartBody>
    </w:docPart>
    <w:docPart>
      <w:docPartPr>
        <w:name w:val="B8C59712BCD9354CBB4751C8039F9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B3A57-9FC6-8542-BEAF-100C7D920D59}"/>
      </w:docPartPr>
      <w:docPartBody>
        <w:p w:rsidR="002B08D0" w:rsidRDefault="002B08D0">
          <w:pPr>
            <w:pStyle w:val="B8C59712BCD9354CBB4751C8039F9FBC"/>
          </w:pPr>
          <w:r>
            <w:t>Problem solving</w:t>
          </w:r>
        </w:p>
      </w:docPartBody>
    </w:docPart>
    <w:docPart>
      <w:docPartPr>
        <w:name w:val="376751E7AFBF94428C4827D5D4F42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78419-7343-8045-B217-C52B52F4C11D}"/>
      </w:docPartPr>
      <w:docPartBody>
        <w:p w:rsidR="002B08D0" w:rsidRDefault="002B08D0">
          <w:pPr>
            <w:pStyle w:val="376751E7AFBF94428C4827D5D4F42A70"/>
          </w:pPr>
          <w:r w:rsidRPr="005338E9">
            <w:t>Communication</w:t>
          </w:r>
        </w:p>
      </w:docPartBody>
    </w:docPart>
    <w:docPart>
      <w:docPartPr>
        <w:name w:val="34F0082D9D66DF478A40A5D07B26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4B916-9468-7349-B7EF-63C634BC7023}"/>
      </w:docPartPr>
      <w:docPartBody>
        <w:p w:rsidR="002B08D0" w:rsidRDefault="002B08D0">
          <w:pPr>
            <w:pStyle w:val="34F0082D9D66DF478A40A5D07B2660F3"/>
          </w:pPr>
          <w:r>
            <w:t>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STIX Two Math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altName w:val="Baskerville"/>
    <w:panose1 w:val="020B060402020202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4020202020204"/>
    <w:charset w:val="80"/>
    <w:family w:val="modern"/>
    <w:pitch w:val="fixed"/>
    <w:sig w:usb0="E0002AFF" w:usb1="6AC7FDFB" w:usb2="08000012" w:usb3="00000000" w:csb0="0002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402020202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4020202020204"/>
    <w:charset w:val="00"/>
    <w:family w:val="modern"/>
    <w:pitch w:val="fixed"/>
    <w:sig w:usb0="E00006FF" w:usb1="0000FCFF" w:usb2="00000001" w:usb3="00000000" w:csb0="0000019F" w:csb1="00000000"/>
  </w:font>
  <w:font w:name=".AppleSystemUIFont">
    <w:altName w:val="Arial"/>
    <w:panose1 w:val="020B0604020202020204"/>
    <w:charset w:val="00"/>
    <w:family w:val="roman"/>
    <w:notTrueType/>
    <w:pitch w:val="default"/>
  </w:font>
  <w:font w:name="UICTFontTextStyleBody">
    <w:altName w:val="Arial"/>
    <w:panose1 w:val="020B0604020202020204"/>
    <w:charset w:val="00"/>
    <w:family w:val="roman"/>
    <w:notTrueType/>
    <w:pitch w:val="default"/>
  </w:font>
  <w:font w:name="Aptos">
    <w:altName w:val="Calibri"/>
    <w:panose1 w:val="020B0604020202020204"/>
    <w:charset w:val="00"/>
    <w:family w:val="roman"/>
    <w:pitch w:val="default"/>
  </w:font>
  <w:font w:name="Aptos Display">
    <w:panose1 w:val="020B0604020202020204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D0"/>
    <w:rsid w:val="00036AFF"/>
    <w:rsid w:val="002B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4C7BFFE48D284E8FEF4CE3A8246E4C">
    <w:name w:val="DD4C7BFFE48D284E8FEF4CE3A8246E4C"/>
  </w:style>
  <w:style w:type="paragraph" w:customStyle="1" w:styleId="CF4E05AD340CCC4DB77FCA50C9E8243B">
    <w:name w:val="CF4E05AD340CCC4DB77FCA50C9E8243B"/>
  </w:style>
  <w:style w:type="paragraph" w:customStyle="1" w:styleId="9B51457F55BD004BAF036D31411EBD7A">
    <w:name w:val="9B51457F55BD004BAF036D31411EBD7A"/>
  </w:style>
  <w:style w:type="paragraph" w:customStyle="1" w:styleId="8CAC5839C7B89F4F97A5275853AF68A6">
    <w:name w:val="8CAC5839C7B89F4F97A5275853AF68A6"/>
  </w:style>
  <w:style w:type="paragraph" w:customStyle="1" w:styleId="F1322187176E6348B2A55C2B39440AA3">
    <w:name w:val="F1322187176E6348B2A55C2B39440AA3"/>
  </w:style>
  <w:style w:type="paragraph" w:customStyle="1" w:styleId="B8C59712BCD9354CBB4751C8039F9FBC">
    <w:name w:val="B8C59712BCD9354CBB4751C8039F9FBC"/>
  </w:style>
  <w:style w:type="paragraph" w:customStyle="1" w:styleId="376751E7AFBF94428C4827D5D4F42A70">
    <w:name w:val="376751E7AFBF94428C4827D5D4F42A70"/>
  </w:style>
  <w:style w:type="paragraph" w:customStyle="1" w:styleId="34F0082D9D66DF478A40A5D07B2660F3">
    <w:name w:val="34F0082D9D66DF478A40A5D07B266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%7bB1746FE7-58A3-C543-91F5-33333C9821DD%7dtf02919188.dotx</Template>
  <TotalTime>0</TotalTime>
  <Pages>2</Pages>
  <Words>333</Words>
  <Characters>1899</Characters>
  <Application>Microsoft Office Word</Application>
  <DocSecurity>0</DocSecurity>
  <Lines>15</Lines>
  <Paragraphs>4</Paragraphs>
  <ScaleCrop>false</ScaleCrop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2025-03-29T00:35:00Z</dcterms:created>
  <dcterms:modified xsi:type="dcterms:W3CDTF">2025-03-29T00:43:00Z</dcterms:modified>
</cp:coreProperties>
</file>